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0"/>
        <w:gridCol w:w="5759"/>
      </w:tblGrid>
      <w:tr w:rsidR="007A7C35" w:rsidRPr="00780559" w14:paraId="6F9DF1CF" w14:textId="77777777" w:rsidTr="00DA0292">
        <w:trPr>
          <w:trHeight w:val="1322"/>
          <w:jc w:val="center"/>
        </w:trPr>
        <w:tc>
          <w:tcPr>
            <w:tcW w:w="3490" w:type="dxa"/>
            <w:tcBorders>
              <w:top w:val="nil"/>
              <w:left w:val="nil"/>
              <w:bottom w:val="nil"/>
              <w:right w:val="nil"/>
            </w:tcBorders>
          </w:tcPr>
          <w:p w14:paraId="2979BCA0" w14:textId="77777777" w:rsidR="007A7C35" w:rsidRPr="00C0443F" w:rsidRDefault="007A7C35" w:rsidP="003E606A">
            <w:pPr>
              <w:jc w:val="center"/>
              <w:rPr>
                <w:b/>
                <w:noProof/>
                <w:sz w:val="26"/>
                <w:lang w:val="vi-VN"/>
              </w:rPr>
            </w:pPr>
            <w:r w:rsidRPr="00C0443F">
              <w:rPr>
                <w:b/>
                <w:noProof/>
                <w:sz w:val="26"/>
                <w:lang w:val="en-029"/>
              </w:rPr>
              <w:t>ỦY BAN NHÂN DÂN</w:t>
            </w:r>
          </w:p>
          <w:p w14:paraId="3E46176C" w14:textId="44F3C20B" w:rsidR="007A7C35" w:rsidRPr="00C0443F" w:rsidRDefault="007A7C35" w:rsidP="003E606A">
            <w:pPr>
              <w:jc w:val="center"/>
              <w:rPr>
                <w:b/>
                <w:bCs/>
                <w:noProof/>
                <w:sz w:val="26"/>
                <w:lang w:val="en-029"/>
              </w:rPr>
            </w:pPr>
            <w:r>
              <w:rPr>
                <w:noProof/>
                <w:sz w:val="26"/>
                <w:lang w:val="en-US"/>
              </w:rPr>
              <mc:AlternateContent>
                <mc:Choice Requires="wps">
                  <w:drawing>
                    <wp:anchor distT="0" distB="0" distL="114300" distR="114300" simplePos="0" relativeHeight="487590400" behindDoc="0" locked="0" layoutInCell="1" allowOverlap="1" wp14:anchorId="1A794A5E" wp14:editId="4D57034A">
                      <wp:simplePos x="0" y="0"/>
                      <wp:positionH relativeFrom="column">
                        <wp:posOffset>633095</wp:posOffset>
                      </wp:positionH>
                      <wp:positionV relativeFrom="paragraph">
                        <wp:posOffset>193675</wp:posOffset>
                      </wp:positionV>
                      <wp:extent cx="917575" cy="0"/>
                      <wp:effectExtent l="13970" t="12700" r="1143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7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C5E8B" id="Straight Connector 4" o:spid="_x0000_s1026" style="position:absolute;flip:y;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5.25pt" to="122.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ZmIQIAAD8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"/>
                  </w:pict>
                </mc:Fallback>
              </mc:AlternateContent>
            </w:r>
            <w:r>
              <w:rPr>
                <w:b/>
                <w:bCs/>
                <w:noProof/>
                <w:sz w:val="26"/>
                <w:lang w:val="en-029"/>
              </w:rPr>
              <w:t xml:space="preserve">XÃ HƯỚNG </w:t>
            </w:r>
            <w:r w:rsidR="004D7B87">
              <w:rPr>
                <w:b/>
                <w:bCs/>
                <w:noProof/>
                <w:sz w:val="26"/>
                <w:lang w:val="en-029"/>
              </w:rPr>
              <w:t>PHÙNG</w:t>
            </w:r>
          </w:p>
          <w:p w14:paraId="21FD6726" w14:textId="77777777" w:rsidR="007A7C35" w:rsidRDefault="007A7C35" w:rsidP="003E606A">
            <w:pPr>
              <w:jc w:val="center"/>
              <w:rPr>
                <w:bCs/>
                <w:noProof/>
                <w:sz w:val="26"/>
              </w:rPr>
            </w:pPr>
          </w:p>
          <w:p w14:paraId="4B1E1C4F" w14:textId="7A553551" w:rsidR="007A7C35" w:rsidRPr="00780559" w:rsidRDefault="007A7C35" w:rsidP="00DA0292">
            <w:pPr>
              <w:jc w:val="center"/>
              <w:rPr>
                <w:b/>
                <w:bCs/>
                <w:noProof/>
                <w:sz w:val="26"/>
                <w:lang w:val="vi-VN"/>
              </w:rPr>
            </w:pPr>
            <w:r w:rsidRPr="00780559">
              <w:rPr>
                <w:bCs/>
                <w:noProof/>
                <w:sz w:val="26"/>
                <w:lang w:val="vi-VN"/>
              </w:rPr>
              <w:t>Số:</w:t>
            </w:r>
            <w:r>
              <w:rPr>
                <w:bCs/>
                <w:noProof/>
                <w:sz w:val="26"/>
                <w:lang w:val="en-029"/>
              </w:rPr>
              <w:t xml:space="preserve">      </w:t>
            </w:r>
            <w:r w:rsidRPr="00780559">
              <w:rPr>
                <w:bCs/>
                <w:noProof/>
                <w:sz w:val="26"/>
                <w:lang w:val="vi-VN"/>
              </w:rPr>
              <w:t>/BC-</w:t>
            </w:r>
            <w:r>
              <w:rPr>
                <w:bCs/>
                <w:noProof/>
                <w:sz w:val="26"/>
                <w:lang w:val="vi-VN"/>
              </w:rPr>
              <w:t>UBND</w:t>
            </w:r>
          </w:p>
        </w:tc>
        <w:tc>
          <w:tcPr>
            <w:tcW w:w="5759" w:type="dxa"/>
            <w:tcBorders>
              <w:top w:val="nil"/>
              <w:left w:val="nil"/>
              <w:bottom w:val="nil"/>
              <w:right w:val="nil"/>
            </w:tcBorders>
          </w:tcPr>
          <w:p w14:paraId="5D30E048" w14:textId="77777777" w:rsidR="007A7C35" w:rsidRPr="00780559" w:rsidRDefault="007A7C35" w:rsidP="003E606A">
            <w:pPr>
              <w:jc w:val="center"/>
              <w:rPr>
                <w:b/>
                <w:bCs/>
                <w:noProof/>
                <w:sz w:val="26"/>
                <w:lang w:val="vi-VN"/>
              </w:rPr>
            </w:pPr>
            <w:r w:rsidRPr="00780559">
              <w:rPr>
                <w:b/>
                <w:bCs/>
                <w:noProof/>
                <w:sz w:val="26"/>
                <w:lang w:val="vi-VN"/>
              </w:rPr>
              <w:t>CỘNG HOÀ XÃ HỘI CHỦ NGHĨA VIỆT NAM</w:t>
            </w:r>
          </w:p>
          <w:p w14:paraId="37192557" w14:textId="77777777" w:rsidR="007A7C35" w:rsidRPr="00780559" w:rsidRDefault="007A7C35" w:rsidP="003E606A">
            <w:pPr>
              <w:jc w:val="center"/>
              <w:rPr>
                <w:b/>
                <w:bCs/>
                <w:noProof/>
                <w:sz w:val="26"/>
                <w:lang w:val="vi-VN"/>
              </w:rPr>
            </w:pPr>
            <w:r w:rsidRPr="00780559">
              <w:rPr>
                <w:b/>
                <w:bCs/>
                <w:noProof/>
                <w:sz w:val="26"/>
                <w:lang w:val="vi-VN"/>
              </w:rPr>
              <w:t>Độc lập - Tự do - Hạnh phúc</w:t>
            </w:r>
          </w:p>
          <w:p w14:paraId="5ABA45C2" w14:textId="55071BA5" w:rsidR="007A7C35" w:rsidRDefault="007A7C35" w:rsidP="003E606A">
            <w:pPr>
              <w:jc w:val="right"/>
              <w:rPr>
                <w:i/>
                <w:iCs/>
                <w:noProof/>
                <w:sz w:val="26"/>
              </w:rPr>
            </w:pPr>
            <w:r>
              <w:rPr>
                <w:noProof/>
                <w:sz w:val="26"/>
                <w:lang w:val="en-US"/>
              </w:rPr>
              <mc:AlternateContent>
                <mc:Choice Requires="wps">
                  <w:drawing>
                    <wp:anchor distT="0" distB="0" distL="114300" distR="114300" simplePos="0" relativeHeight="487591424" behindDoc="0" locked="0" layoutInCell="1" allowOverlap="1" wp14:anchorId="3A26AC39" wp14:editId="0F97FE65">
                      <wp:simplePos x="0" y="0"/>
                      <wp:positionH relativeFrom="column">
                        <wp:posOffset>759460</wp:posOffset>
                      </wp:positionH>
                      <wp:positionV relativeFrom="paragraph">
                        <wp:posOffset>32385</wp:posOffset>
                      </wp:positionV>
                      <wp:extent cx="1975485" cy="0"/>
                      <wp:effectExtent l="6985" t="13335" r="825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8D2D5" id="Straight Connector 3" o:spid="_x0000_s1026" style="position:absolute;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2.55pt" to="215.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P6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"/>
                  </w:pict>
                </mc:Fallback>
              </mc:AlternateContent>
            </w:r>
          </w:p>
          <w:p w14:paraId="3713046F" w14:textId="647B9715" w:rsidR="007A7C35" w:rsidRPr="007A7C35" w:rsidRDefault="007A7C35" w:rsidP="0013134E">
            <w:pPr>
              <w:jc w:val="center"/>
              <w:rPr>
                <w:i/>
                <w:iCs/>
                <w:noProof/>
                <w:sz w:val="26"/>
                <w:lang w:val="en-US"/>
              </w:rPr>
            </w:pPr>
            <w:r>
              <w:rPr>
                <w:i/>
                <w:iCs/>
                <w:noProof/>
                <w:sz w:val="26"/>
                <w:lang w:val="en-029"/>
              </w:rPr>
              <w:t xml:space="preserve">Hướng </w:t>
            </w:r>
            <w:r w:rsidR="004D7B87">
              <w:rPr>
                <w:i/>
                <w:iCs/>
                <w:noProof/>
                <w:sz w:val="26"/>
                <w:lang w:val="en-029"/>
              </w:rPr>
              <w:t>Phùng</w:t>
            </w:r>
            <w:r w:rsidRPr="00780559">
              <w:rPr>
                <w:i/>
                <w:iCs/>
                <w:noProof/>
                <w:sz w:val="26"/>
                <w:lang w:val="vi-VN"/>
              </w:rPr>
              <w:t>, ngà</w:t>
            </w:r>
            <w:r>
              <w:rPr>
                <w:i/>
                <w:iCs/>
                <w:noProof/>
                <w:sz w:val="26"/>
                <w:lang w:val="en-029"/>
              </w:rPr>
              <w:t xml:space="preserve">y </w:t>
            </w:r>
            <w:r w:rsidR="0013134E">
              <w:rPr>
                <w:i/>
                <w:iCs/>
                <w:noProof/>
                <w:sz w:val="26"/>
                <w:lang w:val="en-029"/>
              </w:rPr>
              <w:t>22</w:t>
            </w:r>
            <w:r w:rsidRPr="00780559">
              <w:rPr>
                <w:i/>
                <w:iCs/>
                <w:noProof/>
                <w:sz w:val="26"/>
                <w:lang w:val="vi-VN"/>
              </w:rPr>
              <w:t xml:space="preserve"> tháng </w:t>
            </w:r>
            <w:r w:rsidR="0013134E">
              <w:rPr>
                <w:i/>
                <w:iCs/>
                <w:noProof/>
                <w:sz w:val="26"/>
                <w:lang w:val="en-US"/>
              </w:rPr>
              <w:t>8</w:t>
            </w:r>
            <w:r>
              <w:rPr>
                <w:i/>
                <w:iCs/>
                <w:noProof/>
                <w:sz w:val="26"/>
              </w:rPr>
              <w:t xml:space="preserve"> </w:t>
            </w:r>
            <w:r w:rsidRPr="00780559">
              <w:rPr>
                <w:i/>
                <w:iCs/>
                <w:noProof/>
                <w:sz w:val="26"/>
                <w:lang w:val="vi-VN"/>
              </w:rPr>
              <w:t xml:space="preserve"> năm 202</w:t>
            </w:r>
            <w:r w:rsidR="00F67BDD">
              <w:rPr>
                <w:i/>
                <w:iCs/>
                <w:noProof/>
                <w:sz w:val="26"/>
                <w:lang w:val="en-US"/>
              </w:rPr>
              <w:t>5</w:t>
            </w:r>
          </w:p>
        </w:tc>
      </w:tr>
    </w:tbl>
    <w:p w14:paraId="19528A16" w14:textId="77777777" w:rsidR="007A7C35" w:rsidRPr="000A2DCE" w:rsidRDefault="007A7C35" w:rsidP="007A7C35">
      <w:pPr>
        <w:jc w:val="center"/>
        <w:rPr>
          <w:b/>
          <w:bCs/>
          <w:noProof/>
          <w:sz w:val="14"/>
          <w:szCs w:val="14"/>
          <w:lang w:val="vi-VN"/>
        </w:rPr>
      </w:pPr>
    </w:p>
    <w:p w14:paraId="0E883973" w14:textId="77777777" w:rsidR="007A7C35" w:rsidRPr="00130790" w:rsidRDefault="007A7C35" w:rsidP="007A7C35">
      <w:pPr>
        <w:jc w:val="center"/>
        <w:rPr>
          <w:b/>
          <w:bCs/>
          <w:noProof/>
          <w:sz w:val="28"/>
          <w:szCs w:val="28"/>
          <w:lang w:val="vi-VN"/>
        </w:rPr>
      </w:pPr>
      <w:r w:rsidRPr="00130790">
        <w:rPr>
          <w:b/>
          <w:bCs/>
          <w:noProof/>
          <w:sz w:val="28"/>
          <w:szCs w:val="28"/>
          <w:lang w:val="vi-VN"/>
        </w:rPr>
        <w:t>BÁO CÁO</w:t>
      </w:r>
    </w:p>
    <w:p w14:paraId="67F8C91A" w14:textId="20E731D4" w:rsidR="007A7C35" w:rsidRPr="007A7C35" w:rsidRDefault="000650D4" w:rsidP="00F96EB7">
      <w:pPr>
        <w:jc w:val="center"/>
        <w:rPr>
          <w:b/>
          <w:noProof/>
          <w:sz w:val="28"/>
          <w:szCs w:val="28"/>
          <w:lang w:val="en-029"/>
        </w:rPr>
      </w:pPr>
      <w:r w:rsidRPr="000650D4">
        <w:rPr>
          <w:b/>
          <w:spacing w:val="-4"/>
          <w:sz w:val="28"/>
          <w:szCs w:val="28"/>
        </w:rPr>
        <w:t>T</w:t>
      </w:r>
      <w:r w:rsidRPr="000650D4">
        <w:rPr>
          <w:b/>
          <w:spacing w:val="-4"/>
          <w:sz w:val="28"/>
          <w:szCs w:val="28"/>
          <w:lang w:val="vi-VN"/>
        </w:rPr>
        <w:t xml:space="preserve">ình hình triển khai thực hiện </w:t>
      </w:r>
      <w:r w:rsidR="00F96EB7">
        <w:rPr>
          <w:b/>
          <w:spacing w:val="-4"/>
          <w:sz w:val="28"/>
          <w:szCs w:val="28"/>
          <w:lang w:val="en-US"/>
        </w:rPr>
        <w:t xml:space="preserve">kế hoạch đầu tư công 6 tháng đầu năm 2025 và </w:t>
      </w:r>
      <w:r w:rsidR="00715A13">
        <w:rPr>
          <w:b/>
          <w:spacing w:val="-4"/>
          <w:sz w:val="28"/>
          <w:szCs w:val="28"/>
          <w:lang w:val="en-US"/>
        </w:rPr>
        <w:t xml:space="preserve">phương hướng, </w:t>
      </w:r>
      <w:r w:rsidR="00F96EB7">
        <w:rPr>
          <w:b/>
          <w:spacing w:val="-4"/>
          <w:sz w:val="28"/>
          <w:szCs w:val="28"/>
          <w:lang w:val="en-US"/>
        </w:rPr>
        <w:t xml:space="preserve">nhiệm vụ 6 tháng cuối năm 2025 </w:t>
      </w:r>
    </w:p>
    <w:p w14:paraId="755E455F" w14:textId="7DBABB2E" w:rsidR="00673A9A" w:rsidRDefault="00673A9A" w:rsidP="00673A9A">
      <w:pPr>
        <w:pStyle w:val="BodyText"/>
        <w:spacing w:before="27"/>
        <w:ind w:left="0" w:firstLine="0"/>
        <w:jc w:val="center"/>
        <w:rPr>
          <w:b/>
          <w:lang w:val="en-US"/>
        </w:rPr>
      </w:pPr>
      <w:r w:rsidRPr="00673A9A">
        <w:rPr>
          <w:b/>
          <w:noProof/>
          <w:sz w:val="26"/>
          <w:lang w:val="en-US"/>
        </w:rPr>
        <mc:AlternateContent>
          <mc:Choice Requires="wps">
            <w:drawing>
              <wp:anchor distT="0" distB="0" distL="114300" distR="114300" simplePos="0" relativeHeight="487593472" behindDoc="0" locked="0" layoutInCell="1" allowOverlap="1" wp14:anchorId="7F410CE3" wp14:editId="411C26DA">
                <wp:simplePos x="0" y="0"/>
                <wp:positionH relativeFrom="column">
                  <wp:posOffset>2087418</wp:posOffset>
                </wp:positionH>
                <wp:positionV relativeFrom="paragraph">
                  <wp:posOffset>28575</wp:posOffset>
                </wp:positionV>
                <wp:extent cx="1953318"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3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CA4EE" id="Straight Connector 1" o:spid="_x0000_s1026" style="position:absolute;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5pt,2.25pt" to="31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jz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"/>
            </w:pict>
          </mc:Fallback>
        </mc:AlternateContent>
      </w:r>
    </w:p>
    <w:p w14:paraId="4AA53BB8" w14:textId="72B5E8C6" w:rsidR="00DA0292" w:rsidRPr="00673A9A" w:rsidRDefault="002C746E" w:rsidP="00F96EB7">
      <w:pPr>
        <w:pStyle w:val="BodyText"/>
        <w:spacing w:before="27"/>
        <w:ind w:left="0" w:firstLine="567"/>
        <w:rPr>
          <w:b/>
          <w:lang w:val="en-US"/>
        </w:rPr>
      </w:pPr>
      <w:r>
        <w:rPr>
          <w:b/>
          <w:lang w:val="en-US"/>
        </w:rPr>
        <w:t>I</w:t>
      </w:r>
      <w:r w:rsidR="00F96EB7">
        <w:rPr>
          <w:b/>
          <w:lang w:val="en-US"/>
        </w:rPr>
        <w:t>. Tình hình triển khai thực hiện</w:t>
      </w:r>
      <w:r>
        <w:rPr>
          <w:b/>
          <w:lang w:val="en-US"/>
        </w:rPr>
        <w:t xml:space="preserve"> 6 tháng đầu năm 2025</w:t>
      </w:r>
      <w:r w:rsidR="00F96EB7">
        <w:rPr>
          <w:b/>
          <w:lang w:val="en-US"/>
        </w:rPr>
        <w:t>.</w:t>
      </w:r>
    </w:p>
    <w:p w14:paraId="648EA2B9" w14:textId="25E1234C" w:rsidR="001309D4" w:rsidRDefault="00715A13" w:rsidP="001309D4">
      <w:pPr>
        <w:pStyle w:val="NormalWeb"/>
        <w:shd w:val="clear" w:color="auto" w:fill="FFFFFF"/>
        <w:spacing w:before="120" w:beforeAutospacing="0" w:after="0" w:afterAutospacing="0"/>
        <w:ind w:firstLine="567"/>
        <w:jc w:val="both"/>
        <w:rPr>
          <w:b/>
          <w:sz w:val="28"/>
          <w:szCs w:val="28"/>
          <w:lang w:val="vi-VN"/>
        </w:rPr>
      </w:pPr>
      <w:r>
        <w:rPr>
          <w:b/>
          <w:sz w:val="28"/>
          <w:szCs w:val="28"/>
        </w:rPr>
        <w:t>1.</w:t>
      </w:r>
      <w:r w:rsidR="00F96EB7">
        <w:rPr>
          <w:b/>
          <w:sz w:val="28"/>
          <w:szCs w:val="28"/>
        </w:rPr>
        <w:t xml:space="preserve"> </w:t>
      </w:r>
      <w:r w:rsidR="00673A9A">
        <w:rPr>
          <w:b/>
          <w:sz w:val="28"/>
          <w:szCs w:val="28"/>
        </w:rPr>
        <w:t xml:space="preserve">Công tác quản lý, điều hành thực hiện các Chương trình mục tiêu Quốc gia. </w:t>
      </w:r>
    </w:p>
    <w:p w14:paraId="4736F314" w14:textId="7A756493" w:rsidR="001309D4" w:rsidRDefault="00AA422E" w:rsidP="001309D4">
      <w:pPr>
        <w:spacing w:before="60" w:line="252" w:lineRule="auto"/>
        <w:ind w:firstLine="567"/>
        <w:jc w:val="both"/>
        <w:rPr>
          <w:iCs/>
          <w:sz w:val="28"/>
          <w:szCs w:val="28"/>
        </w:rPr>
      </w:pPr>
      <w:r w:rsidRPr="008C3B88">
        <w:rPr>
          <w:sz w:val="28"/>
          <w:szCs w:val="28"/>
          <w:lang w:val="en-US"/>
        </w:rPr>
        <w:t>Căn cứ</w:t>
      </w:r>
      <w:r>
        <w:rPr>
          <w:lang w:val="en-US"/>
        </w:rPr>
        <w:t xml:space="preserve"> </w:t>
      </w:r>
      <w:r w:rsidR="008C3B88" w:rsidRPr="008C3B88">
        <w:rPr>
          <w:sz w:val="28"/>
          <w:szCs w:val="28"/>
        </w:rPr>
        <w:t>nghị định số 27/2022/NĐ</w:t>
      </w:r>
      <w:r w:rsidR="00715A13">
        <w:rPr>
          <w:sz w:val="28"/>
          <w:szCs w:val="28"/>
        </w:rPr>
        <w:t xml:space="preserve">-CP ngày 19/4/2022 của Chính </w:t>
      </w:r>
      <w:r w:rsidR="00715A13">
        <w:rPr>
          <w:sz w:val="28"/>
          <w:szCs w:val="28"/>
          <w:lang w:val="en-US"/>
        </w:rPr>
        <w:t>p</w:t>
      </w:r>
      <w:r w:rsidR="008C3B88" w:rsidRPr="008C3B88">
        <w:rPr>
          <w:sz w:val="28"/>
          <w:szCs w:val="28"/>
        </w:rPr>
        <w:t xml:space="preserve">hủ quy định quy chế quản lý, tổ chức thực hiện các chương trình mục tiêu quốc gia; Nghị định số 38/2023/NĐ-CP ngày 24/6/2023 của Chính phủ sửa đổi, bổ sung một số điều của Nghị định </w:t>
      </w:r>
      <w:r w:rsidR="00715A13">
        <w:rPr>
          <w:sz w:val="28"/>
          <w:szCs w:val="28"/>
          <w:lang w:val="en-US"/>
        </w:rPr>
        <w:t xml:space="preserve">số </w:t>
      </w:r>
      <w:r w:rsidR="008C3B88" w:rsidRPr="008C3B88">
        <w:rPr>
          <w:sz w:val="28"/>
          <w:szCs w:val="28"/>
        </w:rPr>
        <w:t>27/2022/</w:t>
      </w:r>
      <w:r w:rsidR="00715A13">
        <w:rPr>
          <w:sz w:val="28"/>
          <w:szCs w:val="28"/>
        </w:rPr>
        <w:t xml:space="preserve">NĐ-CP ngày 19/4/2022 của Chính </w:t>
      </w:r>
      <w:r w:rsidR="00715A13">
        <w:rPr>
          <w:sz w:val="28"/>
          <w:szCs w:val="28"/>
          <w:lang w:val="en-US"/>
        </w:rPr>
        <w:t>p</w:t>
      </w:r>
      <w:r w:rsidR="008C3B88" w:rsidRPr="008C3B88">
        <w:rPr>
          <w:sz w:val="28"/>
          <w:szCs w:val="28"/>
        </w:rPr>
        <w:t>hủ</w:t>
      </w:r>
      <w:r w:rsidR="008C3B88">
        <w:rPr>
          <w:sz w:val="28"/>
          <w:szCs w:val="28"/>
          <w:lang w:val="en-US"/>
        </w:rPr>
        <w:t xml:space="preserve">. </w:t>
      </w:r>
      <w:r w:rsidR="008C3B88" w:rsidRPr="008977CD">
        <w:rPr>
          <w:iCs/>
          <w:sz w:val="28"/>
          <w:szCs w:val="28"/>
        </w:rPr>
        <w:t>Ban quản lý các Chương trình mục tiêu quốc gia xã</w:t>
      </w:r>
      <w:r w:rsidR="00F96EB7">
        <w:rPr>
          <w:iCs/>
          <w:sz w:val="28"/>
          <w:szCs w:val="28"/>
          <w:lang w:val="en-US"/>
        </w:rPr>
        <w:t xml:space="preserve"> phát huy vai trò thực hiện tốt nhiệm vụ</w:t>
      </w:r>
      <w:r w:rsidR="001309D4">
        <w:rPr>
          <w:iCs/>
          <w:sz w:val="28"/>
          <w:szCs w:val="28"/>
        </w:rPr>
        <w:t>.</w:t>
      </w:r>
    </w:p>
    <w:p w14:paraId="4B8841BF" w14:textId="0579A78B" w:rsidR="001309D4" w:rsidRDefault="00715A13" w:rsidP="001309D4">
      <w:pPr>
        <w:pStyle w:val="NormalWeb"/>
        <w:shd w:val="clear" w:color="auto" w:fill="FFFFFF"/>
        <w:spacing w:before="120" w:beforeAutospacing="0" w:after="0" w:afterAutospacing="0"/>
        <w:ind w:firstLine="567"/>
        <w:jc w:val="both"/>
        <w:rPr>
          <w:iCs/>
          <w:color w:val="000000"/>
          <w:sz w:val="28"/>
          <w:szCs w:val="28"/>
        </w:rPr>
      </w:pPr>
      <w:r>
        <w:rPr>
          <w:iCs/>
          <w:color w:val="000000"/>
          <w:sz w:val="28"/>
          <w:szCs w:val="28"/>
        </w:rPr>
        <w:t>Quá</w:t>
      </w:r>
      <w:r w:rsidR="008C3B88">
        <w:rPr>
          <w:iCs/>
          <w:color w:val="000000"/>
          <w:sz w:val="28"/>
          <w:szCs w:val="28"/>
        </w:rPr>
        <w:t xml:space="preserve"> trình tổ chức thực hiện các chương trình mục tiêu quốc gia trên địa bàn xã </w:t>
      </w:r>
      <w:r w:rsidR="001309D4">
        <w:rPr>
          <w:iCs/>
          <w:color w:val="000000"/>
          <w:sz w:val="28"/>
          <w:szCs w:val="28"/>
        </w:rPr>
        <w:t xml:space="preserve">đã được </w:t>
      </w:r>
      <w:r>
        <w:rPr>
          <w:iCs/>
          <w:color w:val="000000"/>
          <w:sz w:val="28"/>
          <w:szCs w:val="28"/>
        </w:rPr>
        <w:t>Ban quản lý xã và c</w:t>
      </w:r>
      <w:r w:rsidR="008C3B88">
        <w:rPr>
          <w:iCs/>
          <w:color w:val="000000"/>
          <w:sz w:val="28"/>
          <w:szCs w:val="28"/>
        </w:rPr>
        <w:t>ác ban phát triển luôn nêu cao vai trò của mình trong việc tổ chức triển khai thực hiện, nhằm hướng đến hiệu quả của việc thực hiện, luôn phối hợp, thống nhất trong từng bước triển khai.</w:t>
      </w:r>
    </w:p>
    <w:p w14:paraId="0E4BCFCA" w14:textId="13C18267" w:rsidR="001309D4" w:rsidRDefault="001309D4" w:rsidP="001309D4">
      <w:pPr>
        <w:spacing w:before="60" w:line="252" w:lineRule="auto"/>
        <w:ind w:firstLine="567"/>
        <w:jc w:val="both"/>
        <w:rPr>
          <w:sz w:val="28"/>
          <w:szCs w:val="28"/>
          <w:lang w:val="en-US"/>
        </w:rPr>
      </w:pPr>
      <w:r>
        <w:rPr>
          <w:iCs/>
          <w:color w:val="000000"/>
          <w:sz w:val="28"/>
          <w:szCs w:val="28"/>
          <w:lang w:val="en-US"/>
        </w:rPr>
        <w:t>-</w:t>
      </w:r>
      <w:r w:rsidRPr="001309D4">
        <w:rPr>
          <w:iCs/>
          <w:color w:val="000000"/>
          <w:sz w:val="28"/>
          <w:szCs w:val="28"/>
        </w:rPr>
        <w:t xml:space="preserve"> </w:t>
      </w:r>
      <w:r w:rsidRPr="001309D4">
        <w:rPr>
          <w:sz w:val="28"/>
          <w:szCs w:val="28"/>
        </w:rPr>
        <w:t>C</w:t>
      </w:r>
      <w:r w:rsidRPr="001309D4">
        <w:rPr>
          <w:sz w:val="28"/>
          <w:szCs w:val="28"/>
          <w:lang w:val="vi-VN"/>
        </w:rPr>
        <w:t xml:space="preserve">ông tác phối hợp giữa các ngành, </w:t>
      </w:r>
      <w:r>
        <w:rPr>
          <w:sz w:val="28"/>
          <w:szCs w:val="28"/>
          <w:lang w:val="en-US"/>
        </w:rPr>
        <w:t>đoàn thể</w:t>
      </w:r>
      <w:r w:rsidRPr="001309D4">
        <w:rPr>
          <w:sz w:val="28"/>
          <w:szCs w:val="28"/>
          <w:lang w:val="vi-VN"/>
        </w:rPr>
        <w:t xml:space="preserve"> trong chỉ đạo, hướng dẫn</w:t>
      </w:r>
      <w:r w:rsidRPr="001309D4">
        <w:rPr>
          <w:sz w:val="28"/>
          <w:szCs w:val="28"/>
        </w:rPr>
        <w:t>, tổ chức</w:t>
      </w:r>
      <w:r>
        <w:rPr>
          <w:sz w:val="28"/>
          <w:szCs w:val="28"/>
          <w:lang w:val="vi-VN"/>
        </w:rPr>
        <w:t xml:space="preserve"> thực hiện từng chương trình</w:t>
      </w:r>
      <w:r>
        <w:rPr>
          <w:sz w:val="28"/>
          <w:szCs w:val="28"/>
          <w:lang w:val="en-US"/>
        </w:rPr>
        <w:t xml:space="preserve"> được UBND huyện, </w:t>
      </w:r>
      <w:proofErr w:type="gramStart"/>
      <w:r>
        <w:rPr>
          <w:sz w:val="28"/>
          <w:szCs w:val="28"/>
          <w:lang w:val="en-US"/>
        </w:rPr>
        <w:t>Ban</w:t>
      </w:r>
      <w:proofErr w:type="gramEnd"/>
      <w:r>
        <w:rPr>
          <w:sz w:val="28"/>
          <w:szCs w:val="28"/>
          <w:lang w:val="en-US"/>
        </w:rPr>
        <w:t xml:space="preserve"> chỉ đạo cấp huyện cũng như các phòng ban liên quan cấp huyện quan tâm, hướng dẫn, chỉ đạo thường xuyện, vai trò tham mưu của UBND xã đối với Đảng </w:t>
      </w:r>
      <w:r w:rsidR="00715A13">
        <w:rPr>
          <w:sz w:val="28"/>
          <w:szCs w:val="28"/>
          <w:lang w:val="en-US"/>
        </w:rPr>
        <w:t>uỷ, công tác phối hợp giữa Mặt t</w:t>
      </w:r>
      <w:r>
        <w:rPr>
          <w:sz w:val="28"/>
          <w:szCs w:val="28"/>
          <w:lang w:val="en-US"/>
        </w:rPr>
        <w:t>rận TQVN và các tổ chức chính trị - xã hội xã được thực hiện đồng bộ, nghiêm túc.</w:t>
      </w:r>
    </w:p>
    <w:p w14:paraId="56DC9A67" w14:textId="77777777" w:rsidR="001273E5" w:rsidRDefault="001309D4" w:rsidP="001273E5">
      <w:pPr>
        <w:pStyle w:val="NormalWeb"/>
        <w:shd w:val="clear" w:color="auto" w:fill="FFFFFF"/>
        <w:spacing w:before="120" w:beforeAutospacing="0" w:after="0" w:afterAutospacing="0"/>
        <w:ind w:firstLine="567"/>
        <w:jc w:val="both"/>
        <w:rPr>
          <w:sz w:val="28"/>
          <w:szCs w:val="28"/>
        </w:rPr>
      </w:pPr>
      <w:r w:rsidRPr="001273E5">
        <w:rPr>
          <w:iCs/>
          <w:color w:val="000000"/>
          <w:sz w:val="28"/>
          <w:szCs w:val="28"/>
        </w:rPr>
        <w:t xml:space="preserve">Ban chỉ đạo, Ban quản lý xã đã tổ chức kiện </w:t>
      </w:r>
      <w:proofErr w:type="gramStart"/>
      <w:r w:rsidRPr="001273E5">
        <w:rPr>
          <w:iCs/>
          <w:color w:val="000000"/>
          <w:sz w:val="28"/>
          <w:szCs w:val="28"/>
        </w:rPr>
        <w:t>toàn,họp</w:t>
      </w:r>
      <w:proofErr w:type="gramEnd"/>
      <w:r w:rsidRPr="001273E5">
        <w:rPr>
          <w:iCs/>
          <w:color w:val="000000"/>
          <w:sz w:val="28"/>
          <w:szCs w:val="28"/>
        </w:rPr>
        <w:t xml:space="preserve"> các thành viên và phân công nhiệm vụ cụ thể cho các thành viên liên quan trong công tác tham mưu, thực hiện các </w:t>
      </w:r>
      <w:r w:rsidRPr="001273E5">
        <w:rPr>
          <w:sz w:val="28"/>
          <w:szCs w:val="28"/>
        </w:rPr>
        <w:t xml:space="preserve">thực hiện các Chương trình MTQG </w:t>
      </w:r>
      <w:r w:rsidR="001273E5" w:rsidRPr="001273E5">
        <w:rPr>
          <w:sz w:val="28"/>
          <w:szCs w:val="28"/>
        </w:rPr>
        <w:t>theo đúng chức năng, nhiệm vụ.</w:t>
      </w:r>
    </w:p>
    <w:p w14:paraId="67AC6782" w14:textId="1ED5E97B" w:rsidR="001273E5" w:rsidRDefault="001273E5" w:rsidP="001273E5">
      <w:pPr>
        <w:pStyle w:val="NormalWeb"/>
        <w:shd w:val="clear" w:color="auto" w:fill="FFFFFF"/>
        <w:spacing w:before="120" w:beforeAutospacing="0" w:after="0" w:afterAutospacing="0"/>
        <w:ind w:firstLine="567"/>
        <w:jc w:val="both"/>
        <w:rPr>
          <w:b/>
          <w:color w:val="000000"/>
          <w:sz w:val="28"/>
          <w:szCs w:val="28"/>
        </w:rPr>
      </w:pPr>
      <w:r w:rsidRPr="001273E5">
        <w:rPr>
          <w:b/>
          <w:sz w:val="28"/>
          <w:szCs w:val="28"/>
        </w:rPr>
        <w:t xml:space="preserve">2. </w:t>
      </w:r>
      <w:r w:rsidR="00A720F8" w:rsidRPr="001273E5">
        <w:rPr>
          <w:b/>
          <w:color w:val="000000"/>
          <w:sz w:val="28"/>
          <w:szCs w:val="28"/>
          <w:lang w:val="vi-VN"/>
        </w:rPr>
        <w:t xml:space="preserve">Việc xây dựng và ban hành kế hoạch </w:t>
      </w:r>
      <w:r w:rsidR="00A720F8" w:rsidRPr="001273E5">
        <w:rPr>
          <w:b/>
          <w:color w:val="000000"/>
          <w:sz w:val="28"/>
          <w:szCs w:val="28"/>
        </w:rPr>
        <w:t xml:space="preserve">thực hiện </w:t>
      </w:r>
      <w:r w:rsidR="00A720F8" w:rsidRPr="001273E5">
        <w:rPr>
          <w:b/>
          <w:color w:val="000000"/>
          <w:sz w:val="28"/>
          <w:szCs w:val="28"/>
          <w:lang w:val="vi-VN"/>
        </w:rPr>
        <w:t xml:space="preserve">năm </w:t>
      </w:r>
      <w:r w:rsidR="00543888">
        <w:rPr>
          <w:b/>
          <w:color w:val="000000"/>
          <w:sz w:val="28"/>
          <w:szCs w:val="28"/>
        </w:rPr>
        <w:t>2025</w:t>
      </w:r>
      <w:r w:rsidR="00A720F8" w:rsidRPr="001273E5">
        <w:rPr>
          <w:b/>
          <w:color w:val="000000"/>
          <w:sz w:val="28"/>
          <w:szCs w:val="28"/>
        </w:rPr>
        <w:t xml:space="preserve"> </w:t>
      </w:r>
      <w:r w:rsidR="00A720F8" w:rsidRPr="001273E5">
        <w:rPr>
          <w:b/>
          <w:color w:val="000000"/>
          <w:sz w:val="28"/>
          <w:szCs w:val="28"/>
          <w:lang w:val="vi-VN"/>
        </w:rPr>
        <w:t>và văn bản hướng dẫn thực hiện các C</w:t>
      </w:r>
      <w:r>
        <w:rPr>
          <w:b/>
          <w:color w:val="000000"/>
          <w:sz w:val="28"/>
          <w:szCs w:val="28"/>
          <w:lang w:val="vi-VN"/>
        </w:rPr>
        <w:t>hương trình MTQG của địa phương</w:t>
      </w:r>
      <w:r>
        <w:rPr>
          <w:b/>
          <w:color w:val="000000"/>
          <w:sz w:val="28"/>
          <w:szCs w:val="28"/>
        </w:rPr>
        <w:t>:</w:t>
      </w:r>
    </w:p>
    <w:p w14:paraId="6346C921" w14:textId="314E837F" w:rsidR="00A720F8" w:rsidRDefault="00A720F8" w:rsidP="001273E5">
      <w:pPr>
        <w:pStyle w:val="NormalWeb"/>
        <w:shd w:val="clear" w:color="auto" w:fill="FFFFFF"/>
        <w:spacing w:before="120" w:beforeAutospacing="0" w:after="0" w:afterAutospacing="0"/>
        <w:ind w:firstLine="567"/>
        <w:jc w:val="both"/>
        <w:rPr>
          <w:sz w:val="28"/>
          <w:szCs w:val="28"/>
        </w:rPr>
      </w:pPr>
      <w:r w:rsidRPr="009E3630">
        <w:rPr>
          <w:sz w:val="28"/>
          <w:szCs w:val="28"/>
        </w:rPr>
        <w:t xml:space="preserve">Căn cứ </w:t>
      </w:r>
      <w:r w:rsidR="009E3630" w:rsidRPr="009E3630">
        <w:rPr>
          <w:sz w:val="28"/>
          <w:szCs w:val="28"/>
        </w:rPr>
        <w:t>các hướng dẫn</w:t>
      </w:r>
      <w:r w:rsidRPr="009E3630">
        <w:rPr>
          <w:sz w:val="28"/>
          <w:szCs w:val="28"/>
        </w:rPr>
        <w:t xml:space="preserve"> </w:t>
      </w:r>
      <w:r w:rsidR="009E3630" w:rsidRPr="009E3630">
        <w:rPr>
          <w:sz w:val="28"/>
          <w:szCs w:val="28"/>
        </w:rPr>
        <w:t xml:space="preserve">của cấp trên liên quan đến các </w:t>
      </w:r>
      <w:r w:rsidR="009E3630" w:rsidRPr="009E3630">
        <w:rPr>
          <w:color w:val="000000"/>
          <w:sz w:val="28"/>
          <w:szCs w:val="28"/>
        </w:rPr>
        <w:t xml:space="preserve">Chương trình mục tiêu quốc gia, để thực </w:t>
      </w:r>
      <w:r w:rsidR="00F96EB7">
        <w:rPr>
          <w:color w:val="000000"/>
          <w:sz w:val="28"/>
          <w:szCs w:val="28"/>
        </w:rPr>
        <w:t>hiện đảm bảo theo đúng quy định. Ban quản lý xã t</w:t>
      </w:r>
      <w:r w:rsidR="009E3630" w:rsidRPr="009E3630">
        <w:rPr>
          <w:color w:val="000000"/>
          <w:sz w:val="28"/>
          <w:szCs w:val="28"/>
        </w:rPr>
        <w:t xml:space="preserve">ổ chức hội nghị </w:t>
      </w:r>
      <w:r w:rsidR="009E3630" w:rsidRPr="009E3630">
        <w:rPr>
          <w:sz w:val="28"/>
          <w:szCs w:val="28"/>
        </w:rPr>
        <w:t xml:space="preserve">nhằm </w:t>
      </w:r>
      <w:r w:rsidR="00F96EB7">
        <w:rPr>
          <w:sz w:val="28"/>
          <w:szCs w:val="28"/>
        </w:rPr>
        <w:t xml:space="preserve">đánh giá, triển khai </w:t>
      </w:r>
      <w:r w:rsidR="009E3630" w:rsidRPr="009E3630">
        <w:rPr>
          <w:sz w:val="28"/>
          <w:szCs w:val="28"/>
        </w:rPr>
        <w:t xml:space="preserve">thực hiện các nội dung được phân bổ do UBND xã làm chủ đầu tư thực hiện đảm bảo theo các quy định của cấp trên, Ban chỉ đạo </w:t>
      </w:r>
      <w:r w:rsidR="009E3630" w:rsidRPr="009E3630">
        <w:rPr>
          <w:color w:val="000000"/>
          <w:sz w:val="28"/>
          <w:szCs w:val="28"/>
        </w:rPr>
        <w:t xml:space="preserve">Chương trình mục tiêu quốc gia </w:t>
      </w:r>
      <w:r w:rsidR="009E3630" w:rsidRPr="009E3630">
        <w:rPr>
          <w:sz w:val="28"/>
          <w:szCs w:val="28"/>
        </w:rPr>
        <w:t xml:space="preserve">xã Hướng </w:t>
      </w:r>
      <w:r w:rsidR="004D7B87">
        <w:rPr>
          <w:sz w:val="28"/>
          <w:szCs w:val="28"/>
        </w:rPr>
        <w:t>Phùng</w:t>
      </w:r>
      <w:r w:rsidR="009E3630" w:rsidRPr="009E3630">
        <w:rPr>
          <w:color w:val="000000"/>
          <w:sz w:val="28"/>
          <w:szCs w:val="28"/>
        </w:rPr>
        <w:t xml:space="preserve"> giai đoạn 2021 - 2025 phân công cán bộ, công chức thực hiện các nội dung thuộc 03 chương trình mục tiêu quốc gia năm 202</w:t>
      </w:r>
      <w:r w:rsidR="00543888">
        <w:rPr>
          <w:color w:val="000000"/>
          <w:sz w:val="28"/>
          <w:szCs w:val="28"/>
        </w:rPr>
        <w:t>5</w:t>
      </w:r>
      <w:r w:rsidR="009E3630">
        <w:rPr>
          <w:sz w:val="28"/>
          <w:szCs w:val="28"/>
        </w:rPr>
        <w:t>.</w:t>
      </w:r>
    </w:p>
    <w:p w14:paraId="481D14FC" w14:textId="3F36E774" w:rsidR="00E875FC" w:rsidRDefault="00164B75" w:rsidP="00E875FC">
      <w:pPr>
        <w:pStyle w:val="NormalWeb"/>
        <w:shd w:val="clear" w:color="auto" w:fill="FFFFFF"/>
        <w:spacing w:before="120" w:beforeAutospacing="0" w:after="0" w:afterAutospacing="0"/>
        <w:ind w:firstLine="567"/>
        <w:jc w:val="both"/>
        <w:rPr>
          <w:b/>
          <w:color w:val="000000"/>
          <w:sz w:val="28"/>
          <w:szCs w:val="28"/>
        </w:rPr>
      </w:pPr>
      <w:r w:rsidRPr="00164B75">
        <w:rPr>
          <w:b/>
          <w:color w:val="000000"/>
          <w:sz w:val="28"/>
          <w:szCs w:val="28"/>
          <w:lang w:val="vi-VN"/>
        </w:rPr>
        <w:t xml:space="preserve">3. </w:t>
      </w:r>
      <w:r w:rsidRPr="00164B75">
        <w:rPr>
          <w:b/>
          <w:color w:val="000000"/>
          <w:sz w:val="28"/>
          <w:szCs w:val="28"/>
          <w:lang w:val="de-DE"/>
        </w:rPr>
        <w:t>Công tác truyền thông,</w:t>
      </w:r>
      <w:r w:rsidRPr="00164B75">
        <w:rPr>
          <w:b/>
          <w:color w:val="000000"/>
          <w:sz w:val="28"/>
          <w:szCs w:val="28"/>
          <w:lang w:val="vi-VN"/>
        </w:rPr>
        <w:t xml:space="preserve"> thông tin về </w:t>
      </w:r>
      <w:r w:rsidRPr="00164B75">
        <w:rPr>
          <w:b/>
          <w:color w:val="000000"/>
          <w:sz w:val="28"/>
          <w:szCs w:val="28"/>
        </w:rPr>
        <w:t xml:space="preserve">các </w:t>
      </w:r>
      <w:r w:rsidRPr="00164B75">
        <w:rPr>
          <w:b/>
          <w:color w:val="000000"/>
          <w:sz w:val="28"/>
          <w:szCs w:val="28"/>
          <w:lang w:val="vi-VN"/>
        </w:rPr>
        <w:t>chương trình mục tiêu quốc gia</w:t>
      </w:r>
      <w:r w:rsidR="00E875FC">
        <w:rPr>
          <w:b/>
          <w:color w:val="000000"/>
          <w:sz w:val="28"/>
          <w:szCs w:val="28"/>
        </w:rPr>
        <w:t>:</w:t>
      </w:r>
    </w:p>
    <w:p w14:paraId="1C8D9616" w14:textId="4DF17813" w:rsidR="00E875FC" w:rsidRDefault="00E875FC" w:rsidP="00E875FC">
      <w:pPr>
        <w:spacing w:before="120" w:line="276" w:lineRule="auto"/>
        <w:ind w:firstLine="720"/>
        <w:jc w:val="both"/>
        <w:rPr>
          <w:sz w:val="28"/>
          <w:szCs w:val="28"/>
          <w:lang w:val="nl-NL"/>
        </w:rPr>
      </w:pPr>
      <w:r w:rsidRPr="00E875FC">
        <w:rPr>
          <w:color w:val="000000"/>
          <w:sz w:val="28"/>
          <w:szCs w:val="28"/>
        </w:rPr>
        <w:t xml:space="preserve">Công tác </w:t>
      </w:r>
      <w:r w:rsidRPr="00E875FC">
        <w:rPr>
          <w:color w:val="000000"/>
          <w:sz w:val="28"/>
          <w:szCs w:val="28"/>
          <w:lang w:val="de-DE"/>
        </w:rPr>
        <w:t>truyền thông,</w:t>
      </w:r>
      <w:r w:rsidRPr="00E875FC">
        <w:rPr>
          <w:color w:val="000000"/>
          <w:sz w:val="28"/>
          <w:szCs w:val="28"/>
          <w:lang w:val="vi-VN"/>
        </w:rPr>
        <w:t xml:space="preserve"> thông tin về </w:t>
      </w:r>
      <w:r w:rsidRPr="00E875FC">
        <w:rPr>
          <w:color w:val="000000"/>
          <w:sz w:val="28"/>
          <w:szCs w:val="28"/>
        </w:rPr>
        <w:t xml:space="preserve">các </w:t>
      </w:r>
      <w:r w:rsidRPr="00E875FC">
        <w:rPr>
          <w:color w:val="000000"/>
          <w:sz w:val="28"/>
          <w:szCs w:val="28"/>
          <w:lang w:val="vi-VN"/>
        </w:rPr>
        <w:t>chương trình mục tiêu quốc gia</w:t>
      </w:r>
      <w:r w:rsidRPr="00E875FC">
        <w:rPr>
          <w:color w:val="000000"/>
          <w:sz w:val="28"/>
          <w:szCs w:val="28"/>
        </w:rPr>
        <w:t xml:space="preserve"> được Đảng uỷ, UBND xã và các Ban ngành đoàn thể xã, các thôn quan tâm bằng việc quán triệt, tuyên truyền chủ trương, chính sách của Đảng, pháp luật của Nhà nước… </w:t>
      </w:r>
      <w:r w:rsidRPr="00E875FC">
        <w:rPr>
          <w:color w:val="000000"/>
          <w:sz w:val="28"/>
          <w:szCs w:val="28"/>
        </w:rPr>
        <w:lastRenderedPageBreak/>
        <w:t>đặc biệt tập trung tuyên tuyền, quán triệt các văn bản chỉ đạo, hướng dẫn của cấp trên như:</w:t>
      </w:r>
      <w:r w:rsidRPr="00E875FC">
        <w:rPr>
          <w:sz w:val="28"/>
          <w:szCs w:val="28"/>
        </w:rPr>
        <w:t xml:space="preserve"> Luật Đầu tư công;</w:t>
      </w:r>
      <w:r w:rsidRPr="00E875FC">
        <w:rPr>
          <w:sz w:val="28"/>
          <w:szCs w:val="28"/>
          <w:lang w:val="en-US"/>
        </w:rPr>
        <w:t xml:space="preserve"> </w:t>
      </w:r>
      <w:r w:rsidRPr="00E875FC">
        <w:rPr>
          <w:sz w:val="28"/>
          <w:szCs w:val="28"/>
        </w:rPr>
        <w:t>Quyết định số 1719/QĐ-TTg ngày 14/10/2021 của Thủ tướng Chính phủ phê duyệt Chương trình MTQG phát triển kinh tế - xã hội vùng đồng bào dân tộc thiểu số và miền núi giai đoạn 2021 - 2030, giai đoạn I: từ năm 2021 đến năm 2025; Quyết định số 90/QĐ-TTg ngày 18/01/2022 của Thủ tướng Chính phủ phê duyệt Chương trình MTQG giảm nghèo bền vững giai đoạn 2021-2025;</w:t>
      </w:r>
      <w:r w:rsidRPr="00E875FC">
        <w:rPr>
          <w:sz w:val="28"/>
          <w:szCs w:val="28"/>
          <w:lang w:val="en-US"/>
        </w:rPr>
        <w:t xml:space="preserve"> </w:t>
      </w:r>
      <w:r w:rsidRPr="00E875FC">
        <w:rPr>
          <w:sz w:val="28"/>
          <w:szCs w:val="28"/>
          <w:lang w:val="nl-NL"/>
        </w:rPr>
        <w:t>Quy</w:t>
      </w:r>
      <w:r w:rsidRPr="00E875FC">
        <w:rPr>
          <w:rFonts w:cs="Arial"/>
          <w:sz w:val="28"/>
          <w:szCs w:val="28"/>
          <w:lang w:val="nl-NL"/>
        </w:rPr>
        <w:t>ế</w:t>
      </w:r>
      <w:r w:rsidRPr="00E875FC">
        <w:rPr>
          <w:sz w:val="28"/>
          <w:szCs w:val="28"/>
          <w:lang w:val="nl-NL"/>
        </w:rPr>
        <w:t xml:space="preserve">t </w:t>
      </w:r>
      <w:r w:rsidRPr="00E875FC">
        <w:rPr>
          <w:rFonts w:cs="Arial"/>
          <w:sz w:val="28"/>
          <w:szCs w:val="28"/>
          <w:lang w:val="nl-NL"/>
        </w:rPr>
        <w:t>đị</w:t>
      </w:r>
      <w:r w:rsidRPr="00E875FC">
        <w:rPr>
          <w:sz w:val="28"/>
          <w:szCs w:val="28"/>
          <w:lang w:val="nl-NL"/>
        </w:rPr>
        <w:t>nh s</w:t>
      </w:r>
      <w:r w:rsidRPr="00E875FC">
        <w:rPr>
          <w:rFonts w:cs="Arial"/>
          <w:sz w:val="28"/>
          <w:szCs w:val="28"/>
          <w:lang w:val="nl-NL"/>
        </w:rPr>
        <w:t>ố</w:t>
      </w:r>
      <w:r w:rsidRPr="00E875FC">
        <w:rPr>
          <w:sz w:val="28"/>
          <w:szCs w:val="28"/>
          <w:lang w:val="nl-NL"/>
        </w:rPr>
        <w:t xml:space="preserve"> 263/Q</w:t>
      </w:r>
      <w:r w:rsidRPr="00E875FC">
        <w:rPr>
          <w:rFonts w:cs="Arial"/>
          <w:sz w:val="28"/>
          <w:szCs w:val="28"/>
          <w:lang w:val="nl-NL"/>
        </w:rPr>
        <w:t>Đ</w:t>
      </w:r>
      <w:r w:rsidRPr="00E875FC">
        <w:rPr>
          <w:sz w:val="28"/>
          <w:szCs w:val="28"/>
          <w:lang w:val="nl-NL"/>
        </w:rPr>
        <w:t>-TTg ng</w:t>
      </w:r>
      <w:r w:rsidRPr="00E875FC">
        <w:rPr>
          <w:rFonts w:cs="Arial"/>
          <w:sz w:val="28"/>
          <w:szCs w:val="28"/>
          <w:lang w:val="nl-NL"/>
        </w:rPr>
        <w:t>à</w:t>
      </w:r>
      <w:r w:rsidRPr="00E875FC">
        <w:rPr>
          <w:sz w:val="28"/>
          <w:szCs w:val="28"/>
          <w:lang w:val="nl-NL"/>
        </w:rPr>
        <w:t>y 22/02/2022 c</w:t>
      </w:r>
      <w:r w:rsidRPr="00E875FC">
        <w:rPr>
          <w:rFonts w:cs="Arial"/>
          <w:sz w:val="28"/>
          <w:szCs w:val="28"/>
          <w:lang w:val="nl-NL"/>
        </w:rPr>
        <w:t>ủ</w:t>
      </w:r>
      <w:r w:rsidRPr="00E875FC">
        <w:rPr>
          <w:sz w:val="28"/>
          <w:szCs w:val="28"/>
          <w:lang w:val="nl-NL"/>
        </w:rPr>
        <w:t>a Th</w:t>
      </w:r>
      <w:r w:rsidRPr="00E875FC">
        <w:rPr>
          <w:rFonts w:cs="Arial"/>
          <w:sz w:val="28"/>
          <w:szCs w:val="28"/>
          <w:lang w:val="nl-NL"/>
        </w:rPr>
        <w:t>ủ</w:t>
      </w:r>
      <w:r w:rsidRPr="00E875FC">
        <w:rPr>
          <w:sz w:val="28"/>
          <w:szCs w:val="28"/>
          <w:lang w:val="nl-NL"/>
        </w:rPr>
        <w:t xml:space="preserve"> t</w:t>
      </w:r>
      <w:r w:rsidRPr="00E875FC">
        <w:rPr>
          <w:rFonts w:cs="Arial"/>
          <w:sz w:val="28"/>
          <w:szCs w:val="28"/>
          <w:lang w:val="nl-NL"/>
        </w:rPr>
        <w:t>ướ</w:t>
      </w:r>
      <w:r w:rsidRPr="00E875FC">
        <w:rPr>
          <w:sz w:val="28"/>
          <w:szCs w:val="28"/>
          <w:lang w:val="nl-NL"/>
        </w:rPr>
        <w:t>ng Ch</w:t>
      </w:r>
      <w:r w:rsidRPr="00E875FC">
        <w:rPr>
          <w:rFonts w:cs=".VnTime"/>
          <w:sz w:val="28"/>
          <w:szCs w:val="28"/>
          <w:lang w:val="nl-NL"/>
        </w:rPr>
        <w:t>í</w:t>
      </w:r>
      <w:r w:rsidRPr="00E875FC">
        <w:rPr>
          <w:sz w:val="28"/>
          <w:szCs w:val="28"/>
          <w:lang w:val="nl-NL"/>
        </w:rPr>
        <w:t>nh ph</w:t>
      </w:r>
      <w:r w:rsidRPr="00E875FC">
        <w:rPr>
          <w:rFonts w:cs="Arial"/>
          <w:sz w:val="28"/>
          <w:szCs w:val="28"/>
          <w:lang w:val="nl-NL"/>
        </w:rPr>
        <w:t>ủ</w:t>
      </w:r>
      <w:r w:rsidRPr="00E875FC">
        <w:rPr>
          <w:sz w:val="28"/>
          <w:szCs w:val="28"/>
          <w:lang w:val="nl-NL"/>
        </w:rPr>
        <w:t xml:space="preserve"> ph</w:t>
      </w:r>
      <w:r w:rsidRPr="00E875FC">
        <w:rPr>
          <w:rFonts w:cs=".VnTime"/>
          <w:sz w:val="28"/>
          <w:szCs w:val="28"/>
          <w:lang w:val="nl-NL"/>
        </w:rPr>
        <w:t>ê</w:t>
      </w:r>
      <w:r w:rsidRPr="00E875FC">
        <w:rPr>
          <w:sz w:val="28"/>
          <w:szCs w:val="28"/>
          <w:lang w:val="nl-NL"/>
        </w:rPr>
        <w:t xml:space="preserve"> duy</w:t>
      </w:r>
      <w:r w:rsidRPr="00E875FC">
        <w:rPr>
          <w:rFonts w:cs="Arial"/>
          <w:sz w:val="28"/>
          <w:szCs w:val="28"/>
          <w:lang w:val="nl-NL"/>
        </w:rPr>
        <w:t>ệ</w:t>
      </w:r>
      <w:r w:rsidRPr="00E875FC">
        <w:rPr>
          <w:sz w:val="28"/>
          <w:szCs w:val="28"/>
          <w:lang w:val="nl-NL"/>
        </w:rPr>
        <w:t>t Ch</w:t>
      </w:r>
      <w:r w:rsidRPr="00E875FC">
        <w:rPr>
          <w:rFonts w:cs="Arial"/>
          <w:sz w:val="28"/>
          <w:szCs w:val="28"/>
          <w:lang w:val="nl-NL"/>
        </w:rPr>
        <w:t>ươ</w:t>
      </w:r>
      <w:r w:rsidR="00715A13">
        <w:rPr>
          <w:sz w:val="28"/>
          <w:szCs w:val="28"/>
          <w:lang w:val="nl-NL"/>
        </w:rPr>
        <w:t>ng trình MTQG</w:t>
      </w:r>
      <w:r w:rsidRPr="00E875FC">
        <w:rPr>
          <w:sz w:val="28"/>
          <w:szCs w:val="28"/>
          <w:lang w:val="nl-NL"/>
        </w:rPr>
        <w:t xml:space="preserve"> X</w:t>
      </w:r>
      <w:r w:rsidRPr="00E875FC">
        <w:rPr>
          <w:rFonts w:cs=".VnTime"/>
          <w:sz w:val="28"/>
          <w:szCs w:val="28"/>
          <w:lang w:val="nl-NL"/>
        </w:rPr>
        <w:t>â</w:t>
      </w:r>
      <w:r w:rsidRPr="00E875FC">
        <w:rPr>
          <w:sz w:val="28"/>
          <w:szCs w:val="28"/>
          <w:lang w:val="nl-NL"/>
        </w:rPr>
        <w:t>y d</w:t>
      </w:r>
      <w:r w:rsidRPr="00E875FC">
        <w:rPr>
          <w:rFonts w:cs="Arial"/>
          <w:sz w:val="28"/>
          <w:szCs w:val="28"/>
          <w:lang w:val="nl-NL"/>
        </w:rPr>
        <w:t>ự</w:t>
      </w:r>
      <w:r w:rsidRPr="00E875FC">
        <w:rPr>
          <w:sz w:val="28"/>
          <w:szCs w:val="28"/>
          <w:lang w:val="nl-NL"/>
        </w:rPr>
        <w:t>ng n</w:t>
      </w:r>
      <w:r w:rsidRPr="00E875FC">
        <w:rPr>
          <w:rFonts w:cs=".VnTime"/>
          <w:sz w:val="28"/>
          <w:szCs w:val="28"/>
          <w:lang w:val="nl-NL"/>
        </w:rPr>
        <w:t>ô</w:t>
      </w:r>
      <w:r w:rsidRPr="00E875FC">
        <w:rPr>
          <w:sz w:val="28"/>
          <w:szCs w:val="28"/>
          <w:lang w:val="nl-NL"/>
        </w:rPr>
        <w:t>ng th</w:t>
      </w:r>
      <w:r w:rsidRPr="00E875FC">
        <w:rPr>
          <w:rFonts w:cs=".VnTime"/>
          <w:sz w:val="28"/>
          <w:szCs w:val="28"/>
          <w:lang w:val="nl-NL"/>
        </w:rPr>
        <w:t>ô</w:t>
      </w:r>
      <w:r w:rsidRPr="00E875FC">
        <w:rPr>
          <w:sz w:val="28"/>
          <w:szCs w:val="28"/>
          <w:lang w:val="nl-NL"/>
        </w:rPr>
        <w:t>n m</w:t>
      </w:r>
      <w:r w:rsidRPr="00E875FC">
        <w:rPr>
          <w:rFonts w:cs="Arial"/>
          <w:sz w:val="28"/>
          <w:szCs w:val="28"/>
          <w:lang w:val="nl-NL"/>
        </w:rPr>
        <w:t>ớ</w:t>
      </w:r>
      <w:r w:rsidRPr="00E875FC">
        <w:rPr>
          <w:sz w:val="28"/>
          <w:szCs w:val="28"/>
          <w:lang w:val="nl-NL"/>
        </w:rPr>
        <w:t xml:space="preserve">i giai </w:t>
      </w:r>
      <w:r w:rsidRPr="00E875FC">
        <w:rPr>
          <w:rFonts w:cs="Arial"/>
          <w:sz w:val="28"/>
          <w:szCs w:val="28"/>
          <w:lang w:val="nl-NL"/>
        </w:rPr>
        <w:t>đ</w:t>
      </w:r>
      <w:r w:rsidRPr="00E875FC">
        <w:rPr>
          <w:sz w:val="28"/>
          <w:szCs w:val="28"/>
          <w:lang w:val="nl-NL"/>
        </w:rPr>
        <w:t>o</w:t>
      </w:r>
      <w:r w:rsidRPr="00E875FC">
        <w:rPr>
          <w:rFonts w:cs="Arial"/>
          <w:sz w:val="28"/>
          <w:szCs w:val="28"/>
          <w:lang w:val="nl-NL"/>
        </w:rPr>
        <w:t>ạ</w:t>
      </w:r>
      <w:r w:rsidRPr="00E875FC">
        <w:rPr>
          <w:sz w:val="28"/>
          <w:szCs w:val="28"/>
          <w:lang w:val="nl-NL"/>
        </w:rPr>
        <w:t>n 2021 - 2025; Các Nghị định của Chính phủ: số 29/2021/NĐ-CP ngày 26/3/2021 quy định về trình tự, thủ tục thẩm định dự án quan trọng quốc gia và giám sát, đánh giá đầu tư; số 27/2022/NĐ-CP ngày 19/4/2022 quy định cơ chế quản lý, tổ chức thực hiện các Chương trình mục tiêu quốc gia; số 38/2023/NĐ-CP ngày 26/4/2023 về việc sửa đổi, bổ sung một số điều của Nghị định số 27/2022/NĐ-C</w:t>
      </w:r>
      <w:r w:rsidR="00715A13">
        <w:rPr>
          <w:sz w:val="28"/>
          <w:szCs w:val="28"/>
          <w:lang w:val="nl-NL"/>
        </w:rPr>
        <w:t>P ngày 19/4/2022 của Chính phủ q</w:t>
      </w:r>
      <w:r w:rsidRPr="00E875FC">
        <w:rPr>
          <w:sz w:val="28"/>
          <w:szCs w:val="28"/>
          <w:lang w:val="nl-NL"/>
        </w:rPr>
        <w:t>uy định cơ chế quản lý, tổ chức thực hiện các Chương trình mục tiêu quốc gia; Thông tư số 05/2023/TT-BKHĐT ngày 30/6/2023 của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w:t>
      </w:r>
      <w:r w:rsidRPr="00E875FC">
        <w:rPr>
          <w:sz w:val="28"/>
          <w:szCs w:val="28"/>
          <w:lang w:val="en-US"/>
        </w:rPr>
        <w:t xml:space="preserve"> </w:t>
      </w:r>
      <w:r w:rsidRPr="00E875FC">
        <w:rPr>
          <w:sz w:val="28"/>
          <w:szCs w:val="28"/>
          <w:lang w:val="nl-NL"/>
        </w:rPr>
        <w:t xml:space="preserve">Nghị quyết </w:t>
      </w:r>
      <w:r w:rsidR="00715A13">
        <w:rPr>
          <w:sz w:val="28"/>
          <w:szCs w:val="28"/>
          <w:lang w:val="nl-NL"/>
        </w:rPr>
        <w:t xml:space="preserve">số </w:t>
      </w:r>
      <w:r w:rsidRPr="00E875FC">
        <w:rPr>
          <w:sz w:val="28"/>
          <w:szCs w:val="28"/>
          <w:lang w:val="nl-NL"/>
        </w:rPr>
        <w:t>111/2024/QH15 của Quốc hội về một số cơ chế, chính sách đặc thù thực hiện các chương trình mục tiêu quốc gia</w:t>
      </w:r>
      <w:bookmarkStart w:id="0" w:name="_Hlk162872897"/>
      <w:r w:rsidR="00715A13">
        <w:rPr>
          <w:sz w:val="28"/>
          <w:szCs w:val="28"/>
          <w:lang w:val="nl-NL"/>
        </w:rPr>
        <w:t>; các quyết định phân bổ</w:t>
      </w:r>
      <w:r w:rsidRPr="00E875FC">
        <w:rPr>
          <w:sz w:val="28"/>
          <w:szCs w:val="28"/>
          <w:lang w:val="nl-NL"/>
        </w:rPr>
        <w:t xml:space="preserve"> kinh phí của UBND huyện, các văn bản hướng dẫn của các phòng chuyên môn của huyện đến toàn thể cán bộ, công chức của xã và ban quản lý các thôn.</w:t>
      </w:r>
      <w:bookmarkEnd w:id="0"/>
    </w:p>
    <w:p w14:paraId="4A5C1E0C" w14:textId="77777777" w:rsidR="00E875FC" w:rsidRDefault="00D642AF" w:rsidP="00E875FC">
      <w:pPr>
        <w:spacing w:before="120" w:line="276" w:lineRule="auto"/>
        <w:ind w:firstLine="720"/>
        <w:jc w:val="both"/>
        <w:rPr>
          <w:sz w:val="28"/>
          <w:szCs w:val="28"/>
          <w:shd w:val="clear" w:color="auto" w:fill="FFFFFF"/>
          <w:lang w:val="en-US"/>
        </w:rPr>
      </w:pPr>
      <w:r w:rsidRPr="00E875FC">
        <w:rPr>
          <w:sz w:val="28"/>
          <w:szCs w:val="28"/>
          <w:shd w:val="clear" w:color="auto" w:fill="FFFFFF"/>
        </w:rPr>
        <w:t>Xây dựng các cụm pano, áp phích, tuyên truyền cổ động trực quan trên các địa bàn thực hiện Chương trình mục tiêu.</w:t>
      </w:r>
      <w:r w:rsidRPr="00E875FC">
        <w:rPr>
          <w:sz w:val="28"/>
          <w:szCs w:val="28"/>
          <w:shd w:val="clear" w:color="auto" w:fill="FFFFFF"/>
          <w:lang w:val="en-US"/>
        </w:rPr>
        <w:t xml:space="preserve"> </w:t>
      </w:r>
      <w:r w:rsidR="00676D84" w:rsidRPr="00E875FC">
        <w:rPr>
          <w:sz w:val="28"/>
          <w:szCs w:val="28"/>
          <w:shd w:val="clear" w:color="auto" w:fill="FFFFFF"/>
          <w:lang w:val="en-US"/>
        </w:rPr>
        <w:t>Địa phương luôn lu</w:t>
      </w:r>
      <w:r w:rsidRPr="00E875FC">
        <w:rPr>
          <w:sz w:val="28"/>
          <w:szCs w:val="28"/>
          <w:shd w:val="clear" w:color="auto" w:fill="FFFFFF"/>
          <w:lang w:val="en-US"/>
        </w:rPr>
        <w:t xml:space="preserve">ôn nêu cao tinh thần trách nhiệm của khối </w:t>
      </w:r>
      <w:r w:rsidR="00676D84" w:rsidRPr="00E875FC">
        <w:rPr>
          <w:sz w:val="28"/>
          <w:szCs w:val="28"/>
          <w:shd w:val="clear" w:color="auto" w:fill="FFFFFF"/>
          <w:lang w:val="en-US"/>
        </w:rPr>
        <w:t>mặt trận đoàn thể trong việc truyền thông, thông tin về việc tổ chức thực hiện các Chương trình mục tiêu quốc gia.</w:t>
      </w:r>
    </w:p>
    <w:p w14:paraId="385B0CBB" w14:textId="580C2FE1" w:rsidR="00E875FC" w:rsidRDefault="00E875FC" w:rsidP="00E875FC">
      <w:pPr>
        <w:spacing w:before="120" w:line="276" w:lineRule="auto"/>
        <w:ind w:firstLine="720"/>
        <w:jc w:val="both"/>
        <w:rPr>
          <w:b/>
          <w:sz w:val="28"/>
          <w:szCs w:val="28"/>
          <w:lang w:val="en-US"/>
        </w:rPr>
      </w:pPr>
      <w:r w:rsidRPr="00E875FC">
        <w:rPr>
          <w:b/>
          <w:sz w:val="28"/>
          <w:szCs w:val="28"/>
          <w:shd w:val="clear" w:color="auto" w:fill="FFFFFF"/>
          <w:lang w:val="en-US"/>
        </w:rPr>
        <w:t>4.</w:t>
      </w:r>
      <w:r>
        <w:rPr>
          <w:sz w:val="28"/>
          <w:szCs w:val="28"/>
          <w:shd w:val="clear" w:color="auto" w:fill="FFFFFF"/>
          <w:lang w:val="en-US"/>
        </w:rPr>
        <w:t xml:space="preserve"> </w:t>
      </w:r>
      <w:r w:rsidR="00D642AF" w:rsidRPr="00676D84">
        <w:rPr>
          <w:b/>
          <w:sz w:val="28"/>
          <w:szCs w:val="28"/>
          <w:lang w:val="vi-VN"/>
        </w:rPr>
        <w:t>Hoạt động theo dõi, giám sát, đánh giá kết quả thực hiện các chương trình mục tiêu quốc gia</w:t>
      </w:r>
      <w:r>
        <w:rPr>
          <w:b/>
          <w:sz w:val="28"/>
          <w:szCs w:val="28"/>
          <w:lang w:val="en-US"/>
        </w:rPr>
        <w:t>:</w:t>
      </w:r>
    </w:p>
    <w:p w14:paraId="1CB5B2A6" w14:textId="77777777" w:rsidR="00E875FC" w:rsidRDefault="00D642AF" w:rsidP="00E875FC">
      <w:pPr>
        <w:spacing w:before="120" w:line="276" w:lineRule="auto"/>
        <w:ind w:firstLine="720"/>
        <w:jc w:val="both"/>
        <w:rPr>
          <w:sz w:val="28"/>
          <w:szCs w:val="28"/>
          <w:lang w:val="en-US"/>
        </w:rPr>
      </w:pPr>
      <w:r w:rsidRPr="002C746E">
        <w:rPr>
          <w:sz w:val="28"/>
          <w:szCs w:val="28"/>
          <w:lang w:val="en-US"/>
        </w:rPr>
        <w:t>C</w:t>
      </w:r>
      <w:r w:rsidRPr="00D642AF">
        <w:rPr>
          <w:color w:val="000000"/>
          <w:sz w:val="28"/>
          <w:szCs w:val="28"/>
          <w:lang w:val="vi-VN"/>
        </w:rPr>
        <w:t>ông tác theo dõi, giám sát thực hiện các chương trình mục tiêu quốc gia</w:t>
      </w:r>
      <w:r>
        <w:rPr>
          <w:color w:val="000000"/>
          <w:sz w:val="28"/>
          <w:szCs w:val="28"/>
          <w:lang w:val="en-US"/>
        </w:rPr>
        <w:t xml:space="preserve"> luôn được lãnh đạo quan tâm, theo dõi đánh giá qua các buổi giao ban hàng tuần nhằm </w:t>
      </w:r>
      <w:r w:rsidRPr="00D642AF">
        <w:rPr>
          <w:sz w:val="28"/>
          <w:szCs w:val="28"/>
          <w:lang w:val="en-US"/>
        </w:rPr>
        <w:t xml:space="preserve">đánh giá kết quả đạt được, khó khăn vướng mắc. </w:t>
      </w:r>
      <w:r>
        <w:rPr>
          <w:sz w:val="28"/>
          <w:szCs w:val="28"/>
          <w:lang w:val="en-US"/>
        </w:rPr>
        <w:t>Thực hiện p</w:t>
      </w:r>
      <w:r w:rsidRPr="00D642AF">
        <w:rPr>
          <w:sz w:val="28"/>
          <w:szCs w:val="28"/>
          <w:lang w:val="en-US"/>
        </w:rPr>
        <w:t>hân công từng cán bộ, công chức phụ trách theo tiểu dự án</w:t>
      </w:r>
      <w:r>
        <w:rPr>
          <w:sz w:val="28"/>
          <w:szCs w:val="28"/>
          <w:lang w:val="en-US"/>
        </w:rPr>
        <w:t>. Cùng nhau phối hợp để dự án được tổ chức thực hiện một cách tốt nhất.</w:t>
      </w:r>
    </w:p>
    <w:p w14:paraId="5396E837" w14:textId="77777777" w:rsidR="00E875FC" w:rsidRDefault="00676D84" w:rsidP="00E875FC">
      <w:pPr>
        <w:spacing w:before="120" w:line="276" w:lineRule="auto"/>
        <w:ind w:firstLine="720"/>
        <w:jc w:val="both"/>
        <w:rPr>
          <w:color w:val="000000"/>
          <w:sz w:val="28"/>
          <w:szCs w:val="28"/>
          <w:lang w:val="en-US"/>
        </w:rPr>
      </w:pPr>
      <w:r w:rsidRPr="00676D84">
        <w:rPr>
          <w:color w:val="000000"/>
          <w:sz w:val="28"/>
          <w:szCs w:val="28"/>
          <w:lang w:val="en-US"/>
        </w:rPr>
        <w:t>C</w:t>
      </w:r>
      <w:r w:rsidRPr="00676D84">
        <w:rPr>
          <w:color w:val="000000"/>
          <w:sz w:val="28"/>
          <w:szCs w:val="28"/>
          <w:lang w:val="vi-VN"/>
        </w:rPr>
        <w:t xml:space="preserve">ộng đồng </w:t>
      </w:r>
      <w:r w:rsidR="00E875FC">
        <w:rPr>
          <w:color w:val="000000"/>
          <w:sz w:val="28"/>
          <w:szCs w:val="28"/>
          <w:lang w:val="en-US"/>
        </w:rPr>
        <w:t>dân cư</w:t>
      </w:r>
      <w:r w:rsidRPr="00676D84">
        <w:rPr>
          <w:color w:val="000000"/>
          <w:sz w:val="28"/>
          <w:szCs w:val="28"/>
          <w:lang w:val="vi-VN"/>
        </w:rPr>
        <w:t xml:space="preserve"> trong tổ chức thực hiện từng chương trình</w:t>
      </w:r>
      <w:r>
        <w:rPr>
          <w:color w:val="000000"/>
          <w:sz w:val="28"/>
          <w:szCs w:val="28"/>
          <w:lang w:val="en-US"/>
        </w:rPr>
        <w:t xml:space="preserve"> ngày càng được nâng cao, nhân dân tham gia giám sát, tham gia hiến đất xây dựng công trình, tham gia đóng góp ngày công, tham gia trong quá trình xây dựng kế hoạch thực hiện dự án, xây dựng các mô hình, tham gia nghiệm thu </w:t>
      </w:r>
      <w:r w:rsidR="004A698D">
        <w:rPr>
          <w:color w:val="000000"/>
          <w:sz w:val="28"/>
          <w:szCs w:val="28"/>
          <w:lang w:val="en-US"/>
        </w:rPr>
        <w:t>các chương trình thực hiện trên địa bàn.</w:t>
      </w:r>
    </w:p>
    <w:p w14:paraId="6B3A2E2E" w14:textId="5BF7831B" w:rsidR="008740A8" w:rsidRDefault="002C746E" w:rsidP="008740A8">
      <w:pPr>
        <w:pStyle w:val="ListParagraph"/>
        <w:ind w:left="0"/>
        <w:jc w:val="both"/>
        <w:rPr>
          <w:b/>
          <w:sz w:val="28"/>
          <w:szCs w:val="28"/>
        </w:rPr>
      </w:pPr>
      <w:r>
        <w:rPr>
          <w:b/>
          <w:sz w:val="28"/>
          <w:szCs w:val="28"/>
          <w:lang w:val="en-US"/>
        </w:rPr>
        <w:lastRenderedPageBreak/>
        <w:t>5</w:t>
      </w:r>
      <w:r w:rsidR="006F4027" w:rsidRPr="008740A8">
        <w:rPr>
          <w:b/>
          <w:sz w:val="28"/>
          <w:szCs w:val="28"/>
          <w:lang w:val="vi-VN"/>
        </w:rPr>
        <w:t xml:space="preserve">. </w:t>
      </w:r>
      <w:r>
        <w:rPr>
          <w:b/>
          <w:sz w:val="28"/>
          <w:szCs w:val="28"/>
          <w:lang w:val="en-US"/>
        </w:rPr>
        <w:t>Kết quả thực hiện.</w:t>
      </w:r>
    </w:p>
    <w:p w14:paraId="52BE40D9" w14:textId="6C3E8729" w:rsidR="002C746E" w:rsidRPr="002C746E" w:rsidRDefault="002C746E" w:rsidP="008740A8">
      <w:pPr>
        <w:pStyle w:val="ListParagraph"/>
        <w:ind w:left="0"/>
        <w:jc w:val="both"/>
        <w:rPr>
          <w:rFonts w:eastAsia=".VnTime"/>
          <w:b/>
          <w:sz w:val="28"/>
          <w:szCs w:val="28"/>
          <w:lang w:val="en-US"/>
        </w:rPr>
      </w:pPr>
      <w:r>
        <w:rPr>
          <w:rFonts w:eastAsia=".VnTime"/>
          <w:b/>
          <w:sz w:val="28"/>
          <w:szCs w:val="28"/>
          <w:lang w:val="nl-NL"/>
        </w:rPr>
        <w:t>5.1. C</w:t>
      </w:r>
      <w:r w:rsidRPr="00712C13">
        <w:rPr>
          <w:color w:val="000000" w:themeColor="text1"/>
          <w:sz w:val="28"/>
          <w:szCs w:val="28"/>
          <w:lang w:val="en-US"/>
        </w:rPr>
        <w:t>hương trình</w:t>
      </w:r>
      <w:r w:rsidRPr="00712C13">
        <w:rPr>
          <w:color w:val="000000" w:themeColor="text1"/>
          <w:sz w:val="28"/>
          <w:szCs w:val="28"/>
        </w:rPr>
        <w:t xml:space="preserve"> MTQG phát triển kinh tế xã hội vùng đồng bào dân tộc thiểu số và miền núi</w:t>
      </w:r>
      <w:r>
        <w:rPr>
          <w:color w:val="000000" w:themeColor="text1"/>
          <w:sz w:val="28"/>
          <w:szCs w:val="28"/>
          <w:lang w:val="en-US"/>
        </w:rPr>
        <w:t>.</w:t>
      </w:r>
    </w:p>
    <w:p w14:paraId="7D549A24" w14:textId="5D925B1D" w:rsidR="008740A8" w:rsidRDefault="006F4027" w:rsidP="008740A8">
      <w:pPr>
        <w:pStyle w:val="ListParagraph"/>
        <w:ind w:left="0"/>
        <w:jc w:val="both"/>
        <w:rPr>
          <w:sz w:val="28"/>
          <w:szCs w:val="28"/>
          <w:lang w:val="en-US"/>
        </w:rPr>
      </w:pPr>
      <w:r w:rsidRPr="00127A6F">
        <w:rPr>
          <w:rFonts w:eastAsia=".VnTime"/>
          <w:b/>
          <w:sz w:val="28"/>
          <w:szCs w:val="28"/>
          <w:lang w:val="nl-NL"/>
        </w:rPr>
        <w:t>Dự án 1:</w:t>
      </w:r>
      <w:r w:rsidR="008740A8">
        <w:rPr>
          <w:rFonts w:eastAsia=".VnTime"/>
          <w:b/>
          <w:sz w:val="28"/>
          <w:szCs w:val="28"/>
          <w:lang w:val="nl-NL"/>
        </w:rPr>
        <w:t xml:space="preserve"> </w:t>
      </w:r>
      <w:r w:rsidRPr="00127A6F">
        <w:rPr>
          <w:sz w:val="28"/>
          <w:szCs w:val="28"/>
        </w:rPr>
        <w:t xml:space="preserve">Giải quyết tình trạng thiếu đất </w:t>
      </w:r>
      <w:r w:rsidR="008740A8">
        <w:rPr>
          <w:sz w:val="28"/>
          <w:szCs w:val="28"/>
        </w:rPr>
        <w:t>ở, nhà ở, đất sản xuất, nước SH</w:t>
      </w:r>
      <w:r w:rsidR="008740A8">
        <w:rPr>
          <w:sz w:val="28"/>
          <w:szCs w:val="28"/>
          <w:lang w:val="en-US"/>
        </w:rPr>
        <w:t>:</w:t>
      </w:r>
    </w:p>
    <w:p w14:paraId="65B48ED4" w14:textId="77777777" w:rsidR="008740A8" w:rsidRDefault="008740A8" w:rsidP="008740A8">
      <w:pPr>
        <w:pStyle w:val="ListParagraph"/>
        <w:ind w:left="0"/>
        <w:jc w:val="both"/>
        <w:rPr>
          <w:b/>
          <w:sz w:val="28"/>
          <w:szCs w:val="28"/>
        </w:rPr>
      </w:pPr>
      <w:r>
        <w:rPr>
          <w:sz w:val="28"/>
          <w:szCs w:val="28"/>
          <w:lang w:val="en-US"/>
        </w:rPr>
        <w:t xml:space="preserve">- </w:t>
      </w:r>
      <w:r w:rsidR="006F4027" w:rsidRPr="00127A6F">
        <w:rPr>
          <w:sz w:val="28"/>
          <w:szCs w:val="28"/>
        </w:rPr>
        <w:t>Hỗ trợ nhà ở:</w:t>
      </w:r>
      <w:r w:rsidR="006F4027" w:rsidRPr="00127A6F">
        <w:rPr>
          <w:b/>
          <w:sz w:val="28"/>
          <w:szCs w:val="28"/>
        </w:rPr>
        <w:t xml:space="preserve"> </w:t>
      </w:r>
    </w:p>
    <w:p w14:paraId="5ECBF16E" w14:textId="3341DB3E" w:rsidR="00742D50" w:rsidRDefault="00742D50" w:rsidP="006F4027">
      <w:pPr>
        <w:pStyle w:val="ListParagraph"/>
        <w:ind w:left="540" w:firstLine="0"/>
        <w:jc w:val="both"/>
        <w:rPr>
          <w:bCs/>
          <w:sz w:val="28"/>
          <w:szCs w:val="28"/>
          <w:lang w:val="en-US"/>
        </w:rPr>
      </w:pPr>
      <w:r>
        <w:rPr>
          <w:bCs/>
          <w:sz w:val="28"/>
          <w:szCs w:val="28"/>
          <w:lang w:val="en-US"/>
        </w:rPr>
        <w:t xml:space="preserve">+ Nguồn kinh phí </w:t>
      </w:r>
      <w:r w:rsidR="00715A13">
        <w:rPr>
          <w:bCs/>
          <w:sz w:val="28"/>
          <w:szCs w:val="28"/>
          <w:lang w:val="en-US"/>
        </w:rPr>
        <w:t xml:space="preserve">năm </w:t>
      </w:r>
      <w:r>
        <w:rPr>
          <w:bCs/>
          <w:sz w:val="28"/>
          <w:szCs w:val="28"/>
          <w:lang w:val="en-US"/>
        </w:rPr>
        <w:t>2022, 2023</w:t>
      </w:r>
      <w:r w:rsidR="002C746E">
        <w:rPr>
          <w:bCs/>
          <w:sz w:val="28"/>
          <w:szCs w:val="28"/>
          <w:lang w:val="en-US"/>
        </w:rPr>
        <w:t>, 2024</w:t>
      </w:r>
      <w:r>
        <w:rPr>
          <w:bCs/>
          <w:sz w:val="28"/>
          <w:szCs w:val="28"/>
          <w:lang w:val="en-US"/>
        </w:rPr>
        <w:t xml:space="preserve"> chuyển sang</w:t>
      </w:r>
      <w:r w:rsidR="00715A13">
        <w:rPr>
          <w:bCs/>
          <w:sz w:val="28"/>
          <w:szCs w:val="28"/>
          <w:lang w:val="en-US"/>
        </w:rPr>
        <w:t xml:space="preserve"> </w:t>
      </w:r>
      <w:r w:rsidR="00715A13">
        <w:rPr>
          <w:bCs/>
          <w:sz w:val="28"/>
          <w:szCs w:val="28"/>
          <w:lang w:val="en-US"/>
        </w:rPr>
        <w:t>năm</w:t>
      </w:r>
      <w:r w:rsidR="002C746E">
        <w:rPr>
          <w:bCs/>
          <w:sz w:val="28"/>
          <w:szCs w:val="28"/>
          <w:lang w:val="en-US"/>
        </w:rPr>
        <w:t xml:space="preserve"> </w:t>
      </w:r>
      <w:r w:rsidR="002C746E">
        <w:rPr>
          <w:bCs/>
          <w:sz w:val="28"/>
          <w:szCs w:val="28"/>
          <w:lang w:val="en-US"/>
        </w:rPr>
        <w:t>2025</w:t>
      </w:r>
      <w:r>
        <w:rPr>
          <w:bCs/>
          <w:sz w:val="28"/>
          <w:szCs w:val="28"/>
          <w:lang w:val="en-US"/>
        </w:rPr>
        <w:t xml:space="preserve">: </w:t>
      </w:r>
      <w:r w:rsidR="002C746E">
        <w:rPr>
          <w:bCs/>
          <w:sz w:val="28"/>
          <w:szCs w:val="28"/>
          <w:lang w:val="en-US"/>
        </w:rPr>
        <w:t>537,5 triệu đồng</w:t>
      </w:r>
    </w:p>
    <w:p w14:paraId="77EA0209" w14:textId="562C4D9D" w:rsidR="006F4027" w:rsidRPr="008E7913" w:rsidRDefault="006F4027" w:rsidP="006F4027">
      <w:pPr>
        <w:pStyle w:val="ListParagraph"/>
        <w:ind w:left="540" w:firstLine="0"/>
        <w:jc w:val="both"/>
        <w:rPr>
          <w:bCs/>
          <w:sz w:val="28"/>
          <w:szCs w:val="28"/>
          <w:lang w:val="en-US"/>
        </w:rPr>
      </w:pPr>
      <w:r>
        <w:rPr>
          <w:bCs/>
          <w:sz w:val="28"/>
          <w:szCs w:val="28"/>
          <w:lang w:val="en-US"/>
        </w:rPr>
        <w:t xml:space="preserve">+ </w:t>
      </w:r>
      <w:r w:rsidRPr="00127A6F">
        <w:rPr>
          <w:bCs/>
          <w:sz w:val="28"/>
          <w:szCs w:val="28"/>
        </w:rPr>
        <w:t>Được bố trí kế hoạch vốn năm 202</w:t>
      </w:r>
      <w:r w:rsidR="002C746E">
        <w:rPr>
          <w:bCs/>
          <w:sz w:val="28"/>
          <w:szCs w:val="28"/>
          <w:lang w:val="en-US"/>
        </w:rPr>
        <w:t>5</w:t>
      </w:r>
      <w:r w:rsidRPr="00127A6F">
        <w:rPr>
          <w:bCs/>
          <w:sz w:val="28"/>
          <w:szCs w:val="28"/>
        </w:rPr>
        <w:t xml:space="preserve"> số tiền: </w:t>
      </w:r>
      <w:r w:rsidR="002C746E">
        <w:rPr>
          <w:bCs/>
          <w:sz w:val="28"/>
          <w:szCs w:val="28"/>
          <w:lang w:val="en-US"/>
        </w:rPr>
        <w:t>2.590 triệu đồng</w:t>
      </w:r>
      <w:r w:rsidR="008E7913">
        <w:rPr>
          <w:bCs/>
          <w:sz w:val="28"/>
          <w:szCs w:val="28"/>
          <w:lang w:val="en-US"/>
        </w:rPr>
        <w:t>.</w:t>
      </w:r>
    </w:p>
    <w:p w14:paraId="675D0D8D" w14:textId="497E76F2" w:rsidR="006F4027" w:rsidRDefault="006F4027" w:rsidP="006F4027">
      <w:pPr>
        <w:pStyle w:val="ListParagraph"/>
        <w:ind w:left="0" w:firstLine="540"/>
        <w:jc w:val="both"/>
        <w:rPr>
          <w:sz w:val="28"/>
          <w:szCs w:val="28"/>
          <w:lang w:val="en-US"/>
        </w:rPr>
      </w:pPr>
      <w:r>
        <w:rPr>
          <w:sz w:val="28"/>
          <w:szCs w:val="28"/>
          <w:lang w:val="en-US"/>
        </w:rPr>
        <w:t xml:space="preserve">+ Tổng nguồn vốn: </w:t>
      </w:r>
      <w:r w:rsidR="002C746E">
        <w:rPr>
          <w:sz w:val="28"/>
          <w:szCs w:val="28"/>
          <w:lang w:val="en-US"/>
        </w:rPr>
        <w:t xml:space="preserve">3.127,5 triệu </w:t>
      </w:r>
      <w:r>
        <w:rPr>
          <w:sz w:val="28"/>
          <w:szCs w:val="28"/>
          <w:lang w:val="en-US"/>
        </w:rPr>
        <w:t>đ</w:t>
      </w:r>
      <w:r w:rsidR="002C746E">
        <w:rPr>
          <w:sz w:val="28"/>
          <w:szCs w:val="28"/>
          <w:lang w:val="en-US"/>
        </w:rPr>
        <w:t>ồng</w:t>
      </w:r>
      <w:r w:rsidR="008E7913">
        <w:rPr>
          <w:sz w:val="28"/>
          <w:szCs w:val="28"/>
          <w:lang w:val="en-US"/>
        </w:rPr>
        <w:t>.</w:t>
      </w:r>
    </w:p>
    <w:p w14:paraId="737460B8" w14:textId="5FBB4F80" w:rsidR="008E7913" w:rsidRDefault="006F4027" w:rsidP="006F4027">
      <w:pPr>
        <w:pStyle w:val="ListParagraph"/>
        <w:ind w:left="0" w:firstLine="540"/>
        <w:jc w:val="both"/>
        <w:rPr>
          <w:sz w:val="28"/>
          <w:szCs w:val="28"/>
          <w:lang w:val="en-US"/>
        </w:rPr>
      </w:pPr>
      <w:r>
        <w:rPr>
          <w:sz w:val="28"/>
          <w:szCs w:val="28"/>
          <w:lang w:val="en-US"/>
        </w:rPr>
        <w:t>+ Tổn</w:t>
      </w:r>
      <w:r w:rsidR="008E7913">
        <w:rPr>
          <w:sz w:val="28"/>
          <w:szCs w:val="28"/>
          <w:lang w:val="en-US"/>
        </w:rPr>
        <w:t xml:space="preserve">g vốn đã giải ngân: </w:t>
      </w:r>
      <w:r w:rsidR="002C746E">
        <w:rPr>
          <w:sz w:val="28"/>
          <w:szCs w:val="28"/>
          <w:lang w:val="en-US"/>
        </w:rPr>
        <w:t>567,5 triệu đồng</w:t>
      </w:r>
      <w:r w:rsidR="008E7913">
        <w:rPr>
          <w:sz w:val="28"/>
          <w:szCs w:val="28"/>
          <w:lang w:val="en-US"/>
        </w:rPr>
        <w:t>.</w:t>
      </w:r>
    </w:p>
    <w:p w14:paraId="2FE5C06F" w14:textId="4CA2F9DD" w:rsidR="002C746E" w:rsidRDefault="002C746E" w:rsidP="006F4027">
      <w:pPr>
        <w:pStyle w:val="ListParagraph"/>
        <w:ind w:left="0" w:firstLine="540"/>
        <w:jc w:val="both"/>
        <w:rPr>
          <w:sz w:val="28"/>
          <w:szCs w:val="28"/>
          <w:lang w:val="en-US"/>
        </w:rPr>
      </w:pPr>
      <w:r>
        <w:rPr>
          <w:sz w:val="28"/>
          <w:szCs w:val="28"/>
          <w:lang w:val="en-US"/>
        </w:rPr>
        <w:t>+ Nguồn kinh phí chưa giải ngân: 2.560 triệu</w:t>
      </w:r>
      <w:r w:rsidR="00A952EB">
        <w:rPr>
          <w:sz w:val="28"/>
          <w:szCs w:val="28"/>
          <w:lang w:val="en-US"/>
        </w:rPr>
        <w:t xml:space="preserve"> đồng.</w:t>
      </w:r>
    </w:p>
    <w:p w14:paraId="7B8DEEDC" w14:textId="77777777" w:rsidR="008E7913" w:rsidRDefault="006F4027" w:rsidP="006F4027">
      <w:pPr>
        <w:pStyle w:val="ListParagraph"/>
        <w:ind w:left="0" w:firstLine="540"/>
        <w:jc w:val="both"/>
        <w:rPr>
          <w:sz w:val="28"/>
          <w:szCs w:val="28"/>
        </w:rPr>
      </w:pPr>
      <w:r w:rsidRPr="00127A6F">
        <w:rPr>
          <w:sz w:val="28"/>
          <w:szCs w:val="28"/>
        </w:rPr>
        <w:t xml:space="preserve">Trong quá trình tổ chức thực hiện xã đã gặp rất nhiều khó khăn về điều kiện đất làm nhà, sau thời gian được sự phối kết hợp giữa thôn và xã tổ chức tuyên truyền, vận động, rà soát, điều chỉnh hộ hưởng lợi. Đến nay qua quá trình kiểm tra, giám sát tình hình thực hiện như sau: </w:t>
      </w:r>
    </w:p>
    <w:p w14:paraId="0CCFE8B1" w14:textId="7975DB84" w:rsidR="008E7913" w:rsidRDefault="006F4027" w:rsidP="008E7913">
      <w:pPr>
        <w:pStyle w:val="ListParagraph"/>
        <w:ind w:left="0" w:firstLine="540"/>
        <w:jc w:val="both"/>
        <w:rPr>
          <w:sz w:val="28"/>
          <w:szCs w:val="28"/>
          <w:lang w:val="en-US"/>
        </w:rPr>
      </w:pPr>
      <w:r w:rsidRPr="00127A6F">
        <w:rPr>
          <w:b/>
          <w:sz w:val="28"/>
          <w:szCs w:val="28"/>
        </w:rPr>
        <w:t xml:space="preserve">Dự án 4: </w:t>
      </w:r>
      <w:r w:rsidR="00715A13">
        <w:rPr>
          <w:sz w:val="28"/>
          <w:szCs w:val="28"/>
        </w:rPr>
        <w:t>Đầu tư CSHT thiết y</w:t>
      </w:r>
      <w:r w:rsidR="00715A13">
        <w:rPr>
          <w:sz w:val="28"/>
          <w:szCs w:val="28"/>
          <w:lang w:val="en-US"/>
        </w:rPr>
        <w:t>ế</w:t>
      </w:r>
      <w:r w:rsidR="00715A13">
        <w:rPr>
          <w:sz w:val="28"/>
          <w:szCs w:val="28"/>
        </w:rPr>
        <w:t>u, phục vụ sản xuất, đời s</w:t>
      </w:r>
      <w:r w:rsidR="00715A13">
        <w:rPr>
          <w:sz w:val="28"/>
          <w:szCs w:val="28"/>
          <w:lang w:val="en-US"/>
        </w:rPr>
        <w:t>ố</w:t>
      </w:r>
      <w:r w:rsidRPr="00127A6F">
        <w:rPr>
          <w:sz w:val="28"/>
          <w:szCs w:val="28"/>
        </w:rPr>
        <w:t>ng trong vùng đồng b</w:t>
      </w:r>
      <w:r w:rsidR="008E7913">
        <w:rPr>
          <w:sz w:val="28"/>
          <w:szCs w:val="28"/>
        </w:rPr>
        <w:t>ào dân tộc thiểu số và miền núi</w:t>
      </w:r>
      <w:r w:rsidR="008E7913">
        <w:rPr>
          <w:sz w:val="28"/>
          <w:szCs w:val="28"/>
          <w:lang w:val="en-US"/>
        </w:rPr>
        <w:t>:</w:t>
      </w:r>
    </w:p>
    <w:p w14:paraId="1A7E3C2F" w14:textId="3E2D631F" w:rsidR="00A952EB" w:rsidRDefault="00A952EB" w:rsidP="00A952EB">
      <w:pPr>
        <w:pStyle w:val="ListParagraph"/>
        <w:ind w:left="540" w:firstLine="0"/>
        <w:jc w:val="both"/>
        <w:rPr>
          <w:bCs/>
          <w:sz w:val="28"/>
          <w:szCs w:val="28"/>
          <w:lang w:val="en-US"/>
        </w:rPr>
      </w:pPr>
      <w:r>
        <w:rPr>
          <w:bCs/>
          <w:sz w:val="28"/>
          <w:szCs w:val="28"/>
          <w:lang w:val="en-US"/>
        </w:rPr>
        <w:t xml:space="preserve">+ Nguồn kinh phí </w:t>
      </w:r>
      <w:r w:rsidR="00715A13">
        <w:rPr>
          <w:bCs/>
          <w:sz w:val="28"/>
          <w:szCs w:val="28"/>
          <w:lang w:val="en-US"/>
        </w:rPr>
        <w:t xml:space="preserve">năm </w:t>
      </w:r>
      <w:r>
        <w:rPr>
          <w:bCs/>
          <w:sz w:val="28"/>
          <w:szCs w:val="28"/>
          <w:lang w:val="en-US"/>
        </w:rPr>
        <w:t xml:space="preserve">2022, 2023, 2024 chuyển sang </w:t>
      </w:r>
      <w:r w:rsidR="00715A13">
        <w:rPr>
          <w:bCs/>
          <w:sz w:val="28"/>
          <w:szCs w:val="28"/>
          <w:lang w:val="en-US"/>
        </w:rPr>
        <w:t xml:space="preserve">năm </w:t>
      </w:r>
      <w:r>
        <w:rPr>
          <w:bCs/>
          <w:sz w:val="28"/>
          <w:szCs w:val="28"/>
          <w:lang w:val="en-US"/>
        </w:rPr>
        <w:t>2025: 1.216,603 triệu đồng</w:t>
      </w:r>
    </w:p>
    <w:p w14:paraId="77D795C9" w14:textId="283EE8B2" w:rsidR="00A952EB" w:rsidRPr="008E7913" w:rsidRDefault="00A952EB" w:rsidP="00A952EB">
      <w:pPr>
        <w:pStyle w:val="ListParagraph"/>
        <w:ind w:left="540" w:firstLine="0"/>
        <w:jc w:val="both"/>
        <w:rPr>
          <w:bCs/>
          <w:sz w:val="28"/>
          <w:szCs w:val="28"/>
          <w:lang w:val="en-US"/>
        </w:rPr>
      </w:pPr>
      <w:r>
        <w:rPr>
          <w:bCs/>
          <w:sz w:val="28"/>
          <w:szCs w:val="28"/>
          <w:lang w:val="en-US"/>
        </w:rPr>
        <w:t xml:space="preserve">+ </w:t>
      </w:r>
      <w:r w:rsidRPr="00127A6F">
        <w:rPr>
          <w:bCs/>
          <w:sz w:val="28"/>
          <w:szCs w:val="28"/>
        </w:rPr>
        <w:t>Được bố trí kế hoạch vốn năm 202</w:t>
      </w:r>
      <w:r>
        <w:rPr>
          <w:bCs/>
          <w:sz w:val="28"/>
          <w:szCs w:val="28"/>
          <w:lang w:val="en-US"/>
        </w:rPr>
        <w:t>5</w:t>
      </w:r>
      <w:r w:rsidRPr="00127A6F">
        <w:rPr>
          <w:bCs/>
          <w:sz w:val="28"/>
          <w:szCs w:val="28"/>
        </w:rPr>
        <w:t xml:space="preserve"> số tiền: </w:t>
      </w:r>
      <w:r>
        <w:rPr>
          <w:bCs/>
          <w:sz w:val="28"/>
          <w:szCs w:val="28"/>
          <w:lang w:val="en-US"/>
        </w:rPr>
        <w:t>4.893,025 triệu đồng.</w:t>
      </w:r>
    </w:p>
    <w:p w14:paraId="249A417F" w14:textId="62EB30B6" w:rsidR="00A952EB" w:rsidRDefault="00A952EB" w:rsidP="00A952EB">
      <w:pPr>
        <w:pStyle w:val="ListParagraph"/>
        <w:ind w:left="0" w:firstLine="540"/>
        <w:jc w:val="both"/>
        <w:rPr>
          <w:sz w:val="28"/>
          <w:szCs w:val="28"/>
          <w:lang w:val="en-US"/>
        </w:rPr>
      </w:pPr>
      <w:r>
        <w:rPr>
          <w:sz w:val="28"/>
          <w:szCs w:val="28"/>
          <w:lang w:val="en-US"/>
        </w:rPr>
        <w:t>+ Tổng nguồn vốn: 6.109,628 triệu đồng.</w:t>
      </w:r>
    </w:p>
    <w:p w14:paraId="4CCF7A2E" w14:textId="0DB7E3DB" w:rsidR="00A952EB" w:rsidRDefault="00A952EB" w:rsidP="00A952EB">
      <w:pPr>
        <w:pStyle w:val="ListParagraph"/>
        <w:ind w:left="0" w:firstLine="540"/>
        <w:jc w:val="both"/>
        <w:rPr>
          <w:sz w:val="28"/>
          <w:szCs w:val="28"/>
          <w:lang w:val="en-US"/>
        </w:rPr>
      </w:pPr>
      <w:r>
        <w:rPr>
          <w:sz w:val="28"/>
          <w:szCs w:val="28"/>
          <w:lang w:val="en-US"/>
        </w:rPr>
        <w:t>+ Tổng vốn đã giải ngân: 4.344,368 triệu đồng.</w:t>
      </w:r>
    </w:p>
    <w:p w14:paraId="4E8F16C5" w14:textId="77D49874" w:rsidR="00A952EB" w:rsidRDefault="00A952EB" w:rsidP="00A952EB">
      <w:pPr>
        <w:pStyle w:val="ListParagraph"/>
        <w:ind w:left="0" w:firstLine="540"/>
        <w:jc w:val="both"/>
        <w:rPr>
          <w:sz w:val="28"/>
          <w:szCs w:val="28"/>
          <w:lang w:val="en-US"/>
        </w:rPr>
      </w:pPr>
      <w:r>
        <w:rPr>
          <w:sz w:val="28"/>
          <w:szCs w:val="28"/>
          <w:lang w:val="en-US"/>
        </w:rPr>
        <w:t xml:space="preserve">+ Nguồn kinh phí chưa giải ngân: </w:t>
      </w:r>
      <w:r w:rsidRPr="00A952EB">
        <w:rPr>
          <w:sz w:val="28"/>
          <w:szCs w:val="28"/>
          <w:lang w:val="en-US"/>
        </w:rPr>
        <w:t>1.765,26</w:t>
      </w:r>
      <w:r>
        <w:rPr>
          <w:sz w:val="28"/>
          <w:szCs w:val="28"/>
          <w:lang w:val="en-US"/>
        </w:rPr>
        <w:t xml:space="preserve"> triệu đồng.</w:t>
      </w:r>
    </w:p>
    <w:p w14:paraId="31E98238" w14:textId="05220734" w:rsidR="00A952EB" w:rsidRDefault="000869D3" w:rsidP="00A952EB">
      <w:pPr>
        <w:pStyle w:val="ListParagraph"/>
        <w:ind w:left="0" w:firstLine="540"/>
        <w:jc w:val="both"/>
        <w:rPr>
          <w:sz w:val="28"/>
          <w:szCs w:val="28"/>
          <w:lang w:val="en-US"/>
        </w:rPr>
      </w:pPr>
      <w:r>
        <w:rPr>
          <w:sz w:val="28"/>
          <w:szCs w:val="28"/>
          <w:lang w:val="en-US"/>
        </w:rPr>
        <w:t xml:space="preserve">Năm 2025 toàn xã </w:t>
      </w:r>
      <w:r w:rsidR="002D3D37">
        <w:rPr>
          <w:sz w:val="28"/>
          <w:szCs w:val="28"/>
          <w:lang w:val="en-US"/>
        </w:rPr>
        <w:t xml:space="preserve">được bố trí vốn </w:t>
      </w:r>
      <w:r>
        <w:rPr>
          <w:sz w:val="28"/>
          <w:szCs w:val="28"/>
          <w:lang w:val="en-US"/>
        </w:rPr>
        <w:t xml:space="preserve">khởi công </w:t>
      </w:r>
      <w:r w:rsidR="002D3D37">
        <w:rPr>
          <w:sz w:val="28"/>
          <w:szCs w:val="28"/>
          <w:lang w:val="en-US"/>
        </w:rPr>
        <w:t>mới với 6 công trình</w:t>
      </w:r>
      <w:r>
        <w:rPr>
          <w:sz w:val="28"/>
          <w:szCs w:val="28"/>
          <w:lang w:val="en-US"/>
        </w:rPr>
        <w:t xml:space="preserve"> </w:t>
      </w:r>
      <w:r w:rsidR="002D3D37">
        <w:rPr>
          <w:sz w:val="28"/>
          <w:szCs w:val="28"/>
          <w:lang w:val="en-US"/>
        </w:rPr>
        <w:t xml:space="preserve">và thực hiện thi công </w:t>
      </w:r>
      <w:r w:rsidR="00715A13">
        <w:rPr>
          <w:sz w:val="28"/>
          <w:szCs w:val="28"/>
          <w:lang w:val="en-US"/>
        </w:rPr>
        <w:t>01 công trình</w:t>
      </w:r>
      <w:r w:rsidR="00715A13">
        <w:rPr>
          <w:sz w:val="28"/>
          <w:szCs w:val="28"/>
          <w:lang w:val="en-US"/>
        </w:rPr>
        <w:t xml:space="preserve"> </w:t>
      </w:r>
      <w:r w:rsidR="002D3D37">
        <w:rPr>
          <w:sz w:val="28"/>
          <w:szCs w:val="28"/>
          <w:lang w:val="en-US"/>
        </w:rPr>
        <w:t>vốn chuyển tiếp</w:t>
      </w:r>
      <w:r w:rsidR="00715A13">
        <w:rPr>
          <w:sz w:val="28"/>
          <w:szCs w:val="28"/>
          <w:lang w:val="en-US"/>
        </w:rPr>
        <w:t xml:space="preserve"> năm 2024</w:t>
      </w:r>
      <w:r w:rsidR="002D3D37">
        <w:rPr>
          <w:sz w:val="28"/>
          <w:szCs w:val="28"/>
          <w:lang w:val="en-US"/>
        </w:rPr>
        <w:t xml:space="preserve">. Đến </w:t>
      </w:r>
      <w:r w:rsidR="00715A13">
        <w:rPr>
          <w:sz w:val="28"/>
          <w:szCs w:val="28"/>
          <w:lang w:val="en-US"/>
        </w:rPr>
        <w:t>ngày 30/6/2025</w:t>
      </w:r>
      <w:r w:rsidR="002D3D37">
        <w:rPr>
          <w:sz w:val="28"/>
          <w:szCs w:val="28"/>
          <w:lang w:val="en-US"/>
        </w:rPr>
        <w:t xml:space="preserve"> đã khởi công xây dựng 6 công trình và nghiệm thu bàn giao đưa vào sử dụng 6 công trình, trong đó có 2 công trình hoàn thành nhưng vốn bổ sung muộn chưa giải ngân. Hiện có 1 công trình do vốn phân bổ muộn nên chưa triển khai thực hiện. Quyết toán hoàn thành 2/6 công trình</w:t>
      </w:r>
      <w:r w:rsidR="00A952EB">
        <w:rPr>
          <w:sz w:val="28"/>
          <w:szCs w:val="28"/>
          <w:lang w:val="en-US"/>
        </w:rPr>
        <w:t xml:space="preserve">. </w:t>
      </w:r>
    </w:p>
    <w:p w14:paraId="187AA43D" w14:textId="77777777" w:rsidR="008E7913" w:rsidRDefault="006F4027" w:rsidP="006F4027">
      <w:pPr>
        <w:pStyle w:val="ListParagraph"/>
        <w:ind w:left="0" w:firstLine="540"/>
        <w:jc w:val="both"/>
        <w:rPr>
          <w:b/>
          <w:color w:val="000000"/>
          <w:sz w:val="28"/>
          <w:szCs w:val="28"/>
          <w:shd w:val="clear" w:color="auto" w:fill="FFFFFF"/>
          <w:lang w:val="en-US"/>
        </w:rPr>
      </w:pPr>
      <w:r w:rsidRPr="00127A6F">
        <w:rPr>
          <w:b/>
          <w:color w:val="000000"/>
          <w:sz w:val="28"/>
          <w:szCs w:val="28"/>
          <w:shd w:val="clear" w:color="auto" w:fill="FFFFFF"/>
        </w:rPr>
        <w:t xml:space="preserve">Dự án 6: </w:t>
      </w:r>
      <w:r w:rsidRPr="00127A6F">
        <w:rPr>
          <w:color w:val="000000"/>
          <w:sz w:val="28"/>
          <w:szCs w:val="28"/>
          <w:shd w:val="clear" w:color="auto" w:fill="FFFFFF"/>
        </w:rPr>
        <w:t>Bảo tồn, phát huy giá trị Văn hóa truyền thống tốt đẹp của các dân tộc thiểu số gắn với phát triển du lịch</w:t>
      </w:r>
      <w:r w:rsidR="008E7913">
        <w:rPr>
          <w:b/>
          <w:color w:val="000000"/>
          <w:sz w:val="28"/>
          <w:szCs w:val="28"/>
          <w:shd w:val="clear" w:color="auto" w:fill="FFFFFF"/>
          <w:lang w:val="en-US"/>
        </w:rPr>
        <w:t>:</w:t>
      </w:r>
    </w:p>
    <w:p w14:paraId="7D2C7F1F" w14:textId="43DF044E" w:rsidR="002D3D37" w:rsidRDefault="002D3D37" w:rsidP="002D3D37">
      <w:pPr>
        <w:pStyle w:val="ListParagraph"/>
        <w:ind w:left="540" w:firstLine="0"/>
        <w:jc w:val="both"/>
        <w:rPr>
          <w:bCs/>
          <w:sz w:val="28"/>
          <w:szCs w:val="28"/>
          <w:lang w:val="en-US"/>
        </w:rPr>
      </w:pPr>
      <w:r>
        <w:rPr>
          <w:bCs/>
          <w:sz w:val="28"/>
          <w:szCs w:val="28"/>
          <w:lang w:val="en-US"/>
        </w:rPr>
        <w:t xml:space="preserve">+ Nguồn kinh phí </w:t>
      </w:r>
      <w:r w:rsidR="00715A13">
        <w:rPr>
          <w:bCs/>
          <w:sz w:val="28"/>
          <w:szCs w:val="28"/>
          <w:lang w:val="en-US"/>
        </w:rPr>
        <w:t xml:space="preserve">năm </w:t>
      </w:r>
      <w:r>
        <w:rPr>
          <w:bCs/>
          <w:sz w:val="28"/>
          <w:szCs w:val="28"/>
          <w:lang w:val="en-US"/>
        </w:rPr>
        <w:t xml:space="preserve">2022, 2023, 2024 chuyển sang </w:t>
      </w:r>
      <w:r w:rsidR="00715A13">
        <w:rPr>
          <w:bCs/>
          <w:sz w:val="28"/>
          <w:szCs w:val="28"/>
          <w:lang w:val="en-US"/>
        </w:rPr>
        <w:t xml:space="preserve">năm </w:t>
      </w:r>
      <w:r>
        <w:rPr>
          <w:bCs/>
          <w:sz w:val="28"/>
          <w:szCs w:val="28"/>
          <w:lang w:val="en-US"/>
        </w:rPr>
        <w:t>2025: 38,152 triệu đồng</w:t>
      </w:r>
    </w:p>
    <w:p w14:paraId="2F15BD14" w14:textId="158089F9" w:rsidR="002D3D37" w:rsidRPr="008E7913" w:rsidRDefault="002D3D37" w:rsidP="002D3D37">
      <w:pPr>
        <w:pStyle w:val="ListParagraph"/>
        <w:ind w:left="540" w:firstLine="0"/>
        <w:jc w:val="both"/>
        <w:rPr>
          <w:bCs/>
          <w:sz w:val="28"/>
          <w:szCs w:val="28"/>
          <w:lang w:val="en-US"/>
        </w:rPr>
      </w:pPr>
      <w:r>
        <w:rPr>
          <w:bCs/>
          <w:sz w:val="28"/>
          <w:szCs w:val="28"/>
          <w:lang w:val="en-US"/>
        </w:rPr>
        <w:t xml:space="preserve">+ </w:t>
      </w:r>
      <w:r w:rsidRPr="00127A6F">
        <w:rPr>
          <w:bCs/>
          <w:sz w:val="28"/>
          <w:szCs w:val="28"/>
        </w:rPr>
        <w:t>Được bố trí kế hoạch vốn năm 202</w:t>
      </w:r>
      <w:r>
        <w:rPr>
          <w:bCs/>
          <w:sz w:val="28"/>
          <w:szCs w:val="28"/>
          <w:lang w:val="en-US"/>
        </w:rPr>
        <w:t>5</w:t>
      </w:r>
      <w:r w:rsidRPr="00127A6F">
        <w:rPr>
          <w:bCs/>
          <w:sz w:val="28"/>
          <w:szCs w:val="28"/>
        </w:rPr>
        <w:t xml:space="preserve"> số tiền: </w:t>
      </w:r>
      <w:r>
        <w:rPr>
          <w:bCs/>
          <w:sz w:val="28"/>
          <w:szCs w:val="28"/>
          <w:lang w:val="en-US"/>
        </w:rPr>
        <w:t>6.150 triệu đồng.</w:t>
      </w:r>
    </w:p>
    <w:p w14:paraId="700362A2" w14:textId="69D1F1F8" w:rsidR="002D3D37" w:rsidRDefault="002D3D37" w:rsidP="002D3D37">
      <w:pPr>
        <w:pStyle w:val="ListParagraph"/>
        <w:ind w:left="0" w:firstLine="540"/>
        <w:jc w:val="both"/>
        <w:rPr>
          <w:sz w:val="28"/>
          <w:szCs w:val="28"/>
          <w:lang w:val="en-US"/>
        </w:rPr>
      </w:pPr>
      <w:r>
        <w:rPr>
          <w:sz w:val="28"/>
          <w:szCs w:val="28"/>
          <w:lang w:val="en-US"/>
        </w:rPr>
        <w:t>+ Tổng nguồn vốn: 6.188,152 triệu đồng.</w:t>
      </w:r>
    </w:p>
    <w:p w14:paraId="4CEBCDCC" w14:textId="5C88ED97" w:rsidR="002D3D37" w:rsidRDefault="002D3D37" w:rsidP="002D3D37">
      <w:pPr>
        <w:pStyle w:val="ListParagraph"/>
        <w:ind w:left="0" w:firstLine="540"/>
        <w:jc w:val="both"/>
        <w:rPr>
          <w:sz w:val="28"/>
          <w:szCs w:val="28"/>
          <w:lang w:val="en-US"/>
        </w:rPr>
      </w:pPr>
      <w:r>
        <w:rPr>
          <w:sz w:val="28"/>
          <w:szCs w:val="28"/>
          <w:lang w:val="en-US"/>
        </w:rPr>
        <w:t xml:space="preserve">+ Tổng vốn đã giải ngân: </w:t>
      </w:r>
      <w:r w:rsidR="009547FD">
        <w:rPr>
          <w:sz w:val="28"/>
          <w:szCs w:val="28"/>
          <w:lang w:val="en-US"/>
        </w:rPr>
        <w:t>4.128,197</w:t>
      </w:r>
      <w:r>
        <w:rPr>
          <w:sz w:val="28"/>
          <w:szCs w:val="28"/>
          <w:lang w:val="en-US"/>
        </w:rPr>
        <w:t xml:space="preserve"> triệu đồng.</w:t>
      </w:r>
    </w:p>
    <w:p w14:paraId="0D42E926" w14:textId="2C2CA88E" w:rsidR="002D3D37" w:rsidRDefault="002D3D37" w:rsidP="002D3D37">
      <w:pPr>
        <w:pStyle w:val="ListParagraph"/>
        <w:ind w:left="0" w:firstLine="540"/>
        <w:jc w:val="both"/>
        <w:rPr>
          <w:sz w:val="28"/>
          <w:szCs w:val="28"/>
          <w:lang w:val="en-US"/>
        </w:rPr>
      </w:pPr>
      <w:r>
        <w:rPr>
          <w:sz w:val="28"/>
          <w:szCs w:val="28"/>
          <w:lang w:val="en-US"/>
        </w:rPr>
        <w:t xml:space="preserve">+ Nguồn kinh phí chưa giải ngân: </w:t>
      </w:r>
      <w:r w:rsidR="009547FD" w:rsidRPr="009547FD">
        <w:rPr>
          <w:sz w:val="28"/>
          <w:szCs w:val="28"/>
          <w:lang w:val="en-US"/>
        </w:rPr>
        <w:t>2.059,955</w:t>
      </w:r>
      <w:r w:rsidR="009547FD">
        <w:rPr>
          <w:sz w:val="28"/>
          <w:szCs w:val="28"/>
          <w:lang w:val="en-US"/>
        </w:rPr>
        <w:t xml:space="preserve"> </w:t>
      </w:r>
      <w:r>
        <w:rPr>
          <w:sz w:val="28"/>
          <w:szCs w:val="28"/>
          <w:lang w:val="en-US"/>
        </w:rPr>
        <w:t>triệu đồng.</w:t>
      </w:r>
    </w:p>
    <w:p w14:paraId="4642E81F" w14:textId="4914EA3E" w:rsidR="002D3D37" w:rsidRDefault="009547FD" w:rsidP="002D3D37">
      <w:pPr>
        <w:pStyle w:val="ListParagraph"/>
        <w:ind w:left="0" w:firstLine="540"/>
        <w:jc w:val="both"/>
        <w:rPr>
          <w:sz w:val="28"/>
          <w:szCs w:val="28"/>
          <w:lang w:val="en-US"/>
        </w:rPr>
      </w:pPr>
      <w:r>
        <w:rPr>
          <w:sz w:val="28"/>
          <w:szCs w:val="28"/>
          <w:lang w:val="en-US"/>
        </w:rPr>
        <w:lastRenderedPageBreak/>
        <w:t xml:space="preserve">Năm 2025 toàn xã đầu tư xây dựng mới </w:t>
      </w:r>
      <w:r w:rsidR="00267ED1">
        <w:rPr>
          <w:sz w:val="28"/>
          <w:szCs w:val="28"/>
          <w:lang w:val="en-US"/>
        </w:rPr>
        <w:t>6</w:t>
      </w:r>
      <w:r>
        <w:rPr>
          <w:sz w:val="28"/>
          <w:szCs w:val="28"/>
          <w:lang w:val="en-US"/>
        </w:rPr>
        <w:t xml:space="preserve"> </w:t>
      </w:r>
      <w:r w:rsidR="00267ED1">
        <w:rPr>
          <w:sz w:val="28"/>
          <w:szCs w:val="28"/>
          <w:lang w:val="en-US"/>
        </w:rPr>
        <w:t>công trình</w:t>
      </w:r>
      <w:r>
        <w:rPr>
          <w:sz w:val="28"/>
          <w:szCs w:val="28"/>
          <w:lang w:val="en-US"/>
        </w:rPr>
        <w:t xml:space="preserve"> và tiếp tục hoàn thành 1 </w:t>
      </w:r>
      <w:r w:rsidR="00267ED1">
        <w:rPr>
          <w:sz w:val="28"/>
          <w:szCs w:val="28"/>
          <w:lang w:val="en-US"/>
        </w:rPr>
        <w:t>công trình</w:t>
      </w:r>
      <w:r>
        <w:rPr>
          <w:sz w:val="28"/>
          <w:szCs w:val="28"/>
          <w:lang w:val="en-US"/>
        </w:rPr>
        <w:t xml:space="preserve"> thuộc nguồn vốn chuyển tiếp của năm 2024. </w:t>
      </w:r>
      <w:r w:rsidR="00267ED1">
        <w:rPr>
          <w:sz w:val="28"/>
          <w:szCs w:val="28"/>
          <w:lang w:val="en-US"/>
        </w:rPr>
        <w:t xml:space="preserve">Đến </w:t>
      </w:r>
      <w:r w:rsidR="00715A13">
        <w:rPr>
          <w:sz w:val="28"/>
          <w:szCs w:val="28"/>
          <w:lang w:val="en-US"/>
        </w:rPr>
        <w:t xml:space="preserve">ngày </w:t>
      </w:r>
      <w:r w:rsidR="00267ED1">
        <w:rPr>
          <w:sz w:val="28"/>
          <w:szCs w:val="28"/>
          <w:lang w:val="en-US"/>
        </w:rPr>
        <w:t>30/6/2025 hoàn thành nghiệm thu bàn giao đưa vào sử dụng 3 nhà sinh hoạt cộng đồng, còn 4 công trình đang thi công.</w:t>
      </w:r>
    </w:p>
    <w:p w14:paraId="3255C19A" w14:textId="48A65B3E" w:rsidR="00345BD4" w:rsidRDefault="00267ED1" w:rsidP="00345BD4">
      <w:pPr>
        <w:spacing w:before="120"/>
        <w:ind w:firstLine="567"/>
        <w:jc w:val="both"/>
        <w:rPr>
          <w:b/>
          <w:iCs/>
          <w:sz w:val="28"/>
          <w:szCs w:val="28"/>
          <w:lang w:val="vi-VN"/>
        </w:rPr>
      </w:pPr>
      <w:r>
        <w:rPr>
          <w:b/>
          <w:iCs/>
          <w:sz w:val="28"/>
          <w:szCs w:val="28"/>
          <w:lang w:val="en-US"/>
        </w:rPr>
        <w:t>5.2</w:t>
      </w:r>
      <w:r w:rsidR="003620E7" w:rsidRPr="003620E7">
        <w:rPr>
          <w:b/>
          <w:iCs/>
          <w:sz w:val="28"/>
          <w:szCs w:val="28"/>
          <w:lang w:val="vi-VN"/>
        </w:rPr>
        <w:t xml:space="preserve">. Chương trình mục tiêu </w:t>
      </w:r>
      <w:r w:rsidR="00345BD4">
        <w:rPr>
          <w:b/>
          <w:iCs/>
          <w:sz w:val="28"/>
          <w:szCs w:val="28"/>
          <w:lang w:val="vi-VN"/>
        </w:rPr>
        <w:t>quốc gia Xây dựng nông thôn mới</w:t>
      </w:r>
    </w:p>
    <w:p w14:paraId="3582482B" w14:textId="53C048A2" w:rsidR="00E81234" w:rsidRDefault="00E81234" w:rsidP="00345BD4">
      <w:pPr>
        <w:spacing w:before="120"/>
        <w:ind w:firstLine="567"/>
        <w:jc w:val="both"/>
        <w:rPr>
          <w:b/>
          <w:iCs/>
          <w:sz w:val="28"/>
          <w:szCs w:val="28"/>
          <w:lang w:val="en-US"/>
        </w:rPr>
      </w:pPr>
      <w:r>
        <w:rPr>
          <w:b/>
          <w:iCs/>
          <w:sz w:val="28"/>
          <w:szCs w:val="28"/>
          <w:lang w:val="en-US"/>
        </w:rPr>
        <w:t>a) Nguồn đầu tư phát triển ngân sách Trung ương.</w:t>
      </w:r>
    </w:p>
    <w:p w14:paraId="27066F73" w14:textId="3FD69CFD" w:rsidR="00E81234" w:rsidRDefault="00E81234" w:rsidP="00E81234">
      <w:pPr>
        <w:pStyle w:val="ListParagraph"/>
        <w:ind w:left="540" w:firstLine="0"/>
        <w:jc w:val="both"/>
        <w:rPr>
          <w:bCs/>
          <w:sz w:val="28"/>
          <w:szCs w:val="28"/>
          <w:lang w:val="en-US"/>
        </w:rPr>
      </w:pPr>
      <w:r>
        <w:rPr>
          <w:bCs/>
          <w:sz w:val="28"/>
          <w:szCs w:val="28"/>
          <w:lang w:val="en-US"/>
        </w:rPr>
        <w:t xml:space="preserve">+ Nguồn kinh phí </w:t>
      </w:r>
      <w:r w:rsidR="00715A13">
        <w:rPr>
          <w:bCs/>
          <w:sz w:val="28"/>
          <w:szCs w:val="28"/>
          <w:lang w:val="en-US"/>
        </w:rPr>
        <w:t xml:space="preserve">năm </w:t>
      </w:r>
      <w:r>
        <w:rPr>
          <w:bCs/>
          <w:sz w:val="28"/>
          <w:szCs w:val="28"/>
          <w:lang w:val="en-US"/>
        </w:rPr>
        <w:t xml:space="preserve">2022, 2023, 2024 chuyển sang </w:t>
      </w:r>
      <w:proofErr w:type="gramStart"/>
      <w:r w:rsidR="00715A13">
        <w:rPr>
          <w:bCs/>
          <w:sz w:val="28"/>
          <w:szCs w:val="28"/>
          <w:lang w:val="en-US"/>
        </w:rPr>
        <w:t xml:space="preserve">năm </w:t>
      </w:r>
      <w:r w:rsidR="00715A13">
        <w:rPr>
          <w:bCs/>
          <w:sz w:val="28"/>
          <w:szCs w:val="28"/>
          <w:lang w:val="en-US"/>
        </w:rPr>
        <w:t xml:space="preserve"> </w:t>
      </w:r>
      <w:r>
        <w:rPr>
          <w:bCs/>
          <w:sz w:val="28"/>
          <w:szCs w:val="28"/>
          <w:lang w:val="en-US"/>
        </w:rPr>
        <w:t>2025</w:t>
      </w:r>
      <w:proofErr w:type="gramEnd"/>
      <w:r>
        <w:rPr>
          <w:bCs/>
          <w:sz w:val="28"/>
          <w:szCs w:val="28"/>
          <w:lang w:val="en-US"/>
        </w:rPr>
        <w:t>: 522,493 triệu đồng</w:t>
      </w:r>
    </w:p>
    <w:p w14:paraId="3CEE5C41" w14:textId="0735B6D8" w:rsidR="00E81234" w:rsidRPr="008E7913" w:rsidRDefault="00E81234" w:rsidP="00E81234">
      <w:pPr>
        <w:pStyle w:val="ListParagraph"/>
        <w:ind w:left="540" w:firstLine="0"/>
        <w:jc w:val="both"/>
        <w:rPr>
          <w:bCs/>
          <w:sz w:val="28"/>
          <w:szCs w:val="28"/>
          <w:lang w:val="en-US"/>
        </w:rPr>
      </w:pPr>
      <w:r>
        <w:rPr>
          <w:bCs/>
          <w:sz w:val="28"/>
          <w:szCs w:val="28"/>
          <w:lang w:val="en-US"/>
        </w:rPr>
        <w:t xml:space="preserve">+ </w:t>
      </w:r>
      <w:r w:rsidRPr="00127A6F">
        <w:rPr>
          <w:bCs/>
          <w:sz w:val="28"/>
          <w:szCs w:val="28"/>
        </w:rPr>
        <w:t>Được bố trí kế hoạch vốn năm 202</w:t>
      </w:r>
      <w:r>
        <w:rPr>
          <w:bCs/>
          <w:sz w:val="28"/>
          <w:szCs w:val="28"/>
          <w:lang w:val="en-US"/>
        </w:rPr>
        <w:t>5</w:t>
      </w:r>
      <w:r w:rsidRPr="00127A6F">
        <w:rPr>
          <w:bCs/>
          <w:sz w:val="28"/>
          <w:szCs w:val="28"/>
        </w:rPr>
        <w:t xml:space="preserve"> số tiền: </w:t>
      </w:r>
      <w:r>
        <w:rPr>
          <w:bCs/>
          <w:sz w:val="28"/>
          <w:szCs w:val="28"/>
          <w:lang w:val="en-US"/>
        </w:rPr>
        <w:t>2.000 triệu đồng.</w:t>
      </w:r>
    </w:p>
    <w:p w14:paraId="1F55FC69" w14:textId="091DCC33" w:rsidR="00E81234" w:rsidRDefault="00E81234" w:rsidP="00E81234">
      <w:pPr>
        <w:pStyle w:val="ListParagraph"/>
        <w:ind w:left="0" w:firstLine="540"/>
        <w:jc w:val="both"/>
        <w:rPr>
          <w:sz w:val="28"/>
          <w:szCs w:val="28"/>
          <w:lang w:val="en-US"/>
        </w:rPr>
      </w:pPr>
      <w:r>
        <w:rPr>
          <w:sz w:val="28"/>
          <w:szCs w:val="28"/>
          <w:lang w:val="en-US"/>
        </w:rPr>
        <w:t>+ Tổng nguồn vốn: 2.522,493 triệu đồng.</w:t>
      </w:r>
    </w:p>
    <w:p w14:paraId="40C116F8" w14:textId="08F727C7" w:rsidR="00E81234" w:rsidRDefault="00E81234" w:rsidP="00E81234">
      <w:pPr>
        <w:pStyle w:val="ListParagraph"/>
        <w:ind w:left="0" w:firstLine="540"/>
        <w:jc w:val="both"/>
        <w:rPr>
          <w:sz w:val="28"/>
          <w:szCs w:val="28"/>
          <w:lang w:val="en-US"/>
        </w:rPr>
      </w:pPr>
      <w:r>
        <w:rPr>
          <w:sz w:val="28"/>
          <w:szCs w:val="28"/>
          <w:lang w:val="en-US"/>
        </w:rPr>
        <w:t>+ Tổng vốn đã giải ngân: 2.374,665 triệu đồng.</w:t>
      </w:r>
    </w:p>
    <w:p w14:paraId="4A9B053B" w14:textId="6683DF77" w:rsidR="00E81234" w:rsidRDefault="00E81234" w:rsidP="00E81234">
      <w:pPr>
        <w:pStyle w:val="ListParagraph"/>
        <w:ind w:left="0" w:firstLine="540"/>
        <w:jc w:val="both"/>
        <w:rPr>
          <w:sz w:val="28"/>
          <w:szCs w:val="28"/>
          <w:lang w:val="en-US"/>
        </w:rPr>
      </w:pPr>
      <w:r>
        <w:rPr>
          <w:sz w:val="28"/>
          <w:szCs w:val="28"/>
          <w:lang w:val="en-US"/>
        </w:rPr>
        <w:t xml:space="preserve">+ Nguồn kinh phí chưa giải ngân: </w:t>
      </w:r>
      <w:r w:rsidRPr="00E81234">
        <w:rPr>
          <w:sz w:val="28"/>
          <w:szCs w:val="28"/>
          <w:lang w:val="en-US"/>
        </w:rPr>
        <w:t>147,828</w:t>
      </w:r>
      <w:r>
        <w:rPr>
          <w:sz w:val="28"/>
          <w:szCs w:val="28"/>
          <w:lang w:val="en-US"/>
        </w:rPr>
        <w:t xml:space="preserve"> triệu đồng.</w:t>
      </w:r>
    </w:p>
    <w:p w14:paraId="6C20C373" w14:textId="50AFE530" w:rsidR="00E81234" w:rsidRDefault="00E81234" w:rsidP="00E81234">
      <w:pPr>
        <w:pStyle w:val="ListParagraph"/>
        <w:ind w:left="0" w:firstLine="540"/>
        <w:jc w:val="both"/>
        <w:rPr>
          <w:sz w:val="28"/>
          <w:szCs w:val="28"/>
          <w:lang w:val="en-US"/>
        </w:rPr>
      </w:pPr>
      <w:r>
        <w:rPr>
          <w:sz w:val="28"/>
          <w:szCs w:val="28"/>
          <w:lang w:val="en-US"/>
        </w:rPr>
        <w:t>Năm 2025 thực hiện khởi công mới 2 công trình và 1 công trình chuyển tiếp nguồn của năm 2024</w:t>
      </w:r>
      <w:r w:rsidR="00777DBA">
        <w:rPr>
          <w:sz w:val="28"/>
          <w:szCs w:val="28"/>
          <w:lang w:val="en-US"/>
        </w:rPr>
        <w:t>. Đã nghiệm thu bàn giao đưa vào sử dụng 3 công trình.</w:t>
      </w:r>
    </w:p>
    <w:p w14:paraId="6963536D" w14:textId="1F5C1373" w:rsidR="00777DBA" w:rsidRDefault="00777DBA" w:rsidP="00777DBA">
      <w:pPr>
        <w:spacing w:before="120"/>
        <w:ind w:firstLine="567"/>
        <w:jc w:val="both"/>
        <w:rPr>
          <w:b/>
          <w:iCs/>
          <w:sz w:val="28"/>
          <w:szCs w:val="28"/>
          <w:lang w:val="en-US"/>
        </w:rPr>
      </w:pPr>
      <w:r>
        <w:rPr>
          <w:b/>
          <w:iCs/>
          <w:sz w:val="28"/>
          <w:szCs w:val="28"/>
          <w:lang w:val="en-US"/>
        </w:rPr>
        <w:t>b) Nguồn đầu tư phát triển ngân sách địa phương.</w:t>
      </w:r>
    </w:p>
    <w:p w14:paraId="22846A38" w14:textId="3A29C02E" w:rsidR="00777DBA" w:rsidRDefault="00777DBA" w:rsidP="00777DBA">
      <w:pPr>
        <w:pStyle w:val="ListParagraph"/>
        <w:ind w:left="540" w:firstLine="0"/>
        <w:jc w:val="both"/>
        <w:rPr>
          <w:bCs/>
          <w:sz w:val="28"/>
          <w:szCs w:val="28"/>
          <w:lang w:val="en-US"/>
        </w:rPr>
      </w:pPr>
      <w:r>
        <w:rPr>
          <w:bCs/>
          <w:sz w:val="28"/>
          <w:szCs w:val="28"/>
          <w:lang w:val="en-US"/>
        </w:rPr>
        <w:t xml:space="preserve">+ Nguồn kinh phí </w:t>
      </w:r>
      <w:r w:rsidR="00715A13">
        <w:rPr>
          <w:bCs/>
          <w:sz w:val="28"/>
          <w:szCs w:val="28"/>
          <w:lang w:val="en-US"/>
        </w:rPr>
        <w:t xml:space="preserve">năm </w:t>
      </w:r>
      <w:r>
        <w:rPr>
          <w:bCs/>
          <w:sz w:val="28"/>
          <w:szCs w:val="28"/>
          <w:lang w:val="en-US"/>
        </w:rPr>
        <w:t xml:space="preserve">2022, 2023, 2024 chuyển sang </w:t>
      </w:r>
      <w:r w:rsidR="00715A13">
        <w:rPr>
          <w:bCs/>
          <w:sz w:val="28"/>
          <w:szCs w:val="28"/>
          <w:lang w:val="en-US"/>
        </w:rPr>
        <w:t xml:space="preserve">năm </w:t>
      </w:r>
      <w:r>
        <w:rPr>
          <w:bCs/>
          <w:sz w:val="28"/>
          <w:szCs w:val="28"/>
          <w:lang w:val="en-US"/>
        </w:rPr>
        <w:t>2025: 0 đồng</w:t>
      </w:r>
    </w:p>
    <w:p w14:paraId="4CEBB638" w14:textId="3EEF3F60" w:rsidR="00777DBA" w:rsidRPr="008E7913" w:rsidRDefault="00777DBA" w:rsidP="00777DBA">
      <w:pPr>
        <w:pStyle w:val="ListParagraph"/>
        <w:ind w:left="540" w:firstLine="0"/>
        <w:jc w:val="both"/>
        <w:rPr>
          <w:bCs/>
          <w:sz w:val="28"/>
          <w:szCs w:val="28"/>
          <w:lang w:val="en-US"/>
        </w:rPr>
      </w:pPr>
      <w:r>
        <w:rPr>
          <w:bCs/>
          <w:sz w:val="28"/>
          <w:szCs w:val="28"/>
          <w:lang w:val="en-US"/>
        </w:rPr>
        <w:t xml:space="preserve">+ </w:t>
      </w:r>
      <w:r w:rsidRPr="00127A6F">
        <w:rPr>
          <w:bCs/>
          <w:sz w:val="28"/>
          <w:szCs w:val="28"/>
        </w:rPr>
        <w:t>Được bố trí kế hoạch vốn năm 202</w:t>
      </w:r>
      <w:r>
        <w:rPr>
          <w:bCs/>
          <w:sz w:val="28"/>
          <w:szCs w:val="28"/>
          <w:lang w:val="en-US"/>
        </w:rPr>
        <w:t>5</w:t>
      </w:r>
      <w:r w:rsidRPr="00127A6F">
        <w:rPr>
          <w:bCs/>
          <w:sz w:val="28"/>
          <w:szCs w:val="28"/>
        </w:rPr>
        <w:t xml:space="preserve"> số tiền: </w:t>
      </w:r>
      <w:r>
        <w:rPr>
          <w:bCs/>
          <w:sz w:val="28"/>
          <w:szCs w:val="28"/>
          <w:lang w:val="en-US"/>
        </w:rPr>
        <w:t>4.809,5 triệu đồng.</w:t>
      </w:r>
    </w:p>
    <w:p w14:paraId="09BA4DF3" w14:textId="16358F0E" w:rsidR="00777DBA" w:rsidRDefault="00777DBA" w:rsidP="00777DBA">
      <w:pPr>
        <w:pStyle w:val="ListParagraph"/>
        <w:ind w:left="0" w:firstLine="540"/>
        <w:jc w:val="both"/>
        <w:rPr>
          <w:sz w:val="28"/>
          <w:szCs w:val="28"/>
          <w:lang w:val="en-US"/>
        </w:rPr>
      </w:pPr>
      <w:r>
        <w:rPr>
          <w:sz w:val="28"/>
          <w:szCs w:val="28"/>
          <w:lang w:val="en-US"/>
        </w:rPr>
        <w:t>+ Tổng nguồn vốn: 4.809,5 triệu đồng.</w:t>
      </w:r>
    </w:p>
    <w:p w14:paraId="4B4D2151" w14:textId="545002E6" w:rsidR="00777DBA" w:rsidRDefault="00777DBA" w:rsidP="00777DBA">
      <w:pPr>
        <w:pStyle w:val="ListParagraph"/>
        <w:ind w:left="0" w:firstLine="540"/>
        <w:jc w:val="both"/>
        <w:rPr>
          <w:sz w:val="28"/>
          <w:szCs w:val="28"/>
          <w:lang w:val="en-US"/>
        </w:rPr>
      </w:pPr>
      <w:r>
        <w:rPr>
          <w:sz w:val="28"/>
          <w:szCs w:val="28"/>
          <w:lang w:val="en-US"/>
        </w:rPr>
        <w:t>+ Tổng vốn đã giải ngân: 3.903,631 triệu đồng.</w:t>
      </w:r>
    </w:p>
    <w:p w14:paraId="6904098C" w14:textId="0FF2B619" w:rsidR="00777DBA" w:rsidRDefault="00777DBA" w:rsidP="00777DBA">
      <w:pPr>
        <w:pStyle w:val="ListParagraph"/>
        <w:ind w:left="0" w:firstLine="540"/>
        <w:jc w:val="both"/>
        <w:rPr>
          <w:sz w:val="28"/>
          <w:szCs w:val="28"/>
          <w:lang w:val="en-US"/>
        </w:rPr>
      </w:pPr>
      <w:r>
        <w:rPr>
          <w:sz w:val="28"/>
          <w:szCs w:val="28"/>
          <w:lang w:val="en-US"/>
        </w:rPr>
        <w:t xml:space="preserve">+ Nguồn kinh phí chưa giải ngân: </w:t>
      </w:r>
      <w:r w:rsidRPr="00777DBA">
        <w:rPr>
          <w:sz w:val="28"/>
          <w:szCs w:val="28"/>
          <w:lang w:val="en-US"/>
        </w:rPr>
        <w:t>905,869</w:t>
      </w:r>
      <w:r>
        <w:rPr>
          <w:sz w:val="28"/>
          <w:szCs w:val="28"/>
          <w:lang w:val="en-US"/>
        </w:rPr>
        <w:t xml:space="preserve"> triệu đồng.</w:t>
      </w:r>
    </w:p>
    <w:p w14:paraId="06F84F16" w14:textId="3D78F98C" w:rsidR="00777DBA" w:rsidRDefault="00777DBA" w:rsidP="00777DBA">
      <w:pPr>
        <w:pStyle w:val="ListParagraph"/>
        <w:ind w:left="0" w:firstLine="540"/>
        <w:jc w:val="both"/>
        <w:rPr>
          <w:sz w:val="28"/>
          <w:szCs w:val="28"/>
          <w:lang w:val="en-US"/>
        </w:rPr>
      </w:pPr>
      <w:r>
        <w:rPr>
          <w:sz w:val="28"/>
          <w:szCs w:val="28"/>
          <w:lang w:val="en-US"/>
        </w:rPr>
        <w:t xml:space="preserve">Năm 2025 thực hiện khởi công mới </w:t>
      </w:r>
      <w:r w:rsidR="0013134E">
        <w:rPr>
          <w:sz w:val="28"/>
          <w:szCs w:val="28"/>
          <w:lang w:val="en-US"/>
        </w:rPr>
        <w:t>7</w:t>
      </w:r>
      <w:r>
        <w:rPr>
          <w:sz w:val="28"/>
          <w:szCs w:val="28"/>
          <w:lang w:val="en-US"/>
        </w:rPr>
        <w:t xml:space="preserve"> công trình. Đã nghiệm thu bàn giao đưa vào sử dụng </w:t>
      </w:r>
      <w:r w:rsidR="0013134E">
        <w:rPr>
          <w:sz w:val="28"/>
          <w:szCs w:val="28"/>
          <w:lang w:val="en-US"/>
        </w:rPr>
        <w:t>7/7</w:t>
      </w:r>
      <w:r>
        <w:rPr>
          <w:sz w:val="28"/>
          <w:szCs w:val="28"/>
          <w:lang w:val="en-US"/>
        </w:rPr>
        <w:t xml:space="preserve"> công trình.</w:t>
      </w:r>
      <w:r w:rsidR="0013134E">
        <w:rPr>
          <w:sz w:val="28"/>
          <w:szCs w:val="28"/>
          <w:lang w:val="en-US"/>
        </w:rPr>
        <w:t xml:space="preserve"> Hiện còn nguồn vốn hỗ trợ hợp tác xã trên địa bàn chưa triển khai thực hiện.</w:t>
      </w:r>
    </w:p>
    <w:p w14:paraId="650A3996" w14:textId="4B012CEA" w:rsidR="00715A13" w:rsidRDefault="00715A13" w:rsidP="00777DBA">
      <w:pPr>
        <w:pStyle w:val="ListParagraph"/>
        <w:ind w:left="0" w:firstLine="540"/>
        <w:jc w:val="both"/>
        <w:rPr>
          <w:b/>
          <w:sz w:val="28"/>
          <w:szCs w:val="28"/>
          <w:lang w:val="en-US"/>
        </w:rPr>
      </w:pPr>
      <w:r w:rsidRPr="003C187C">
        <w:rPr>
          <w:b/>
          <w:sz w:val="28"/>
          <w:szCs w:val="28"/>
          <w:lang w:val="en-US"/>
        </w:rPr>
        <w:t>5.3 Nguồn vốn Ngân sách địa phương cân đối theo tiêu chí cấp tỉnh hỗ trợ cấp huyện</w:t>
      </w:r>
      <w:r w:rsidR="003C187C" w:rsidRPr="003C187C">
        <w:rPr>
          <w:b/>
          <w:sz w:val="28"/>
          <w:szCs w:val="28"/>
          <w:lang w:val="en-US"/>
        </w:rPr>
        <w:t>.</w:t>
      </w:r>
    </w:p>
    <w:p w14:paraId="0724EF8B" w14:textId="28D9830E" w:rsidR="003C187C" w:rsidRDefault="003C187C" w:rsidP="00777DBA">
      <w:pPr>
        <w:pStyle w:val="ListParagraph"/>
        <w:ind w:left="0" w:firstLine="540"/>
        <w:jc w:val="both"/>
        <w:rPr>
          <w:b/>
          <w:sz w:val="28"/>
          <w:szCs w:val="28"/>
          <w:lang w:val="en-US"/>
        </w:rPr>
      </w:pPr>
      <w:r>
        <w:rPr>
          <w:b/>
          <w:sz w:val="28"/>
          <w:szCs w:val="28"/>
          <w:lang w:val="en-US"/>
        </w:rPr>
        <w:t>a) Đối ứng Chương trình MTQG Phát triển KT-XH vùng ĐB DTTS và miền núi (Nhà ở và đất ở)</w:t>
      </w:r>
    </w:p>
    <w:p w14:paraId="126A71EE" w14:textId="15289D8A" w:rsidR="003C187C" w:rsidRDefault="003C187C" w:rsidP="003C187C">
      <w:pPr>
        <w:pStyle w:val="ListParagraph"/>
        <w:ind w:left="540" w:firstLine="0"/>
        <w:jc w:val="both"/>
        <w:rPr>
          <w:bCs/>
          <w:sz w:val="28"/>
          <w:szCs w:val="28"/>
          <w:lang w:val="en-US"/>
        </w:rPr>
      </w:pPr>
      <w:r>
        <w:rPr>
          <w:bCs/>
          <w:sz w:val="28"/>
          <w:szCs w:val="28"/>
          <w:lang w:val="en-US"/>
        </w:rPr>
        <w:t xml:space="preserve">+ Nguồn kinh phí năm 2022, 2023, 2024 chuyển sang năm 2025: </w:t>
      </w:r>
      <w:r>
        <w:rPr>
          <w:bCs/>
          <w:sz w:val="28"/>
          <w:szCs w:val="28"/>
          <w:lang w:val="en-US"/>
        </w:rPr>
        <w:t>96</w:t>
      </w:r>
      <w:r>
        <w:rPr>
          <w:bCs/>
          <w:sz w:val="28"/>
          <w:szCs w:val="28"/>
          <w:lang w:val="en-US"/>
        </w:rPr>
        <w:t xml:space="preserve"> </w:t>
      </w:r>
      <w:r>
        <w:rPr>
          <w:bCs/>
          <w:sz w:val="28"/>
          <w:szCs w:val="28"/>
          <w:lang w:val="en-US"/>
        </w:rPr>
        <w:t xml:space="preserve">triệu </w:t>
      </w:r>
      <w:r>
        <w:rPr>
          <w:bCs/>
          <w:sz w:val="28"/>
          <w:szCs w:val="28"/>
          <w:lang w:val="en-US"/>
        </w:rPr>
        <w:t>đồng</w:t>
      </w:r>
    </w:p>
    <w:p w14:paraId="18A17415" w14:textId="21698EDE" w:rsidR="003C187C" w:rsidRPr="008E7913" w:rsidRDefault="003C187C" w:rsidP="003C187C">
      <w:pPr>
        <w:pStyle w:val="ListParagraph"/>
        <w:ind w:left="540" w:firstLine="0"/>
        <w:jc w:val="both"/>
        <w:rPr>
          <w:bCs/>
          <w:sz w:val="28"/>
          <w:szCs w:val="28"/>
          <w:lang w:val="en-US"/>
        </w:rPr>
      </w:pPr>
      <w:r>
        <w:rPr>
          <w:bCs/>
          <w:sz w:val="28"/>
          <w:szCs w:val="28"/>
          <w:lang w:val="en-US"/>
        </w:rPr>
        <w:t xml:space="preserve">+ </w:t>
      </w:r>
      <w:r w:rsidRPr="00127A6F">
        <w:rPr>
          <w:bCs/>
          <w:sz w:val="28"/>
          <w:szCs w:val="28"/>
        </w:rPr>
        <w:t>Được bố trí kế hoạch vốn năm 202</w:t>
      </w:r>
      <w:r>
        <w:rPr>
          <w:bCs/>
          <w:sz w:val="28"/>
          <w:szCs w:val="28"/>
          <w:lang w:val="en-US"/>
        </w:rPr>
        <w:t>5</w:t>
      </w:r>
      <w:r w:rsidRPr="00127A6F">
        <w:rPr>
          <w:bCs/>
          <w:sz w:val="28"/>
          <w:szCs w:val="28"/>
        </w:rPr>
        <w:t xml:space="preserve"> số tiền: </w:t>
      </w:r>
      <w:r>
        <w:rPr>
          <w:bCs/>
          <w:sz w:val="28"/>
          <w:szCs w:val="28"/>
          <w:lang w:val="en-US"/>
        </w:rPr>
        <w:t>142</w:t>
      </w:r>
      <w:r>
        <w:rPr>
          <w:bCs/>
          <w:sz w:val="28"/>
          <w:szCs w:val="28"/>
          <w:lang w:val="en-US"/>
        </w:rPr>
        <w:t xml:space="preserve"> triệu đồng.</w:t>
      </w:r>
    </w:p>
    <w:p w14:paraId="04EEFB16" w14:textId="42DB6DF2" w:rsidR="003C187C" w:rsidRDefault="003C187C" w:rsidP="003C187C">
      <w:pPr>
        <w:pStyle w:val="ListParagraph"/>
        <w:ind w:left="0" w:firstLine="540"/>
        <w:jc w:val="both"/>
        <w:rPr>
          <w:sz w:val="28"/>
          <w:szCs w:val="28"/>
          <w:lang w:val="en-US"/>
        </w:rPr>
      </w:pPr>
      <w:r>
        <w:rPr>
          <w:sz w:val="28"/>
          <w:szCs w:val="28"/>
          <w:lang w:val="en-US"/>
        </w:rPr>
        <w:t xml:space="preserve">+ Tổng nguồn vốn: </w:t>
      </w:r>
      <w:r>
        <w:rPr>
          <w:sz w:val="28"/>
          <w:szCs w:val="28"/>
          <w:lang w:val="en-US"/>
        </w:rPr>
        <w:t>238</w:t>
      </w:r>
      <w:r>
        <w:rPr>
          <w:sz w:val="28"/>
          <w:szCs w:val="28"/>
          <w:lang w:val="en-US"/>
        </w:rPr>
        <w:t xml:space="preserve"> triệu đồng.</w:t>
      </w:r>
    </w:p>
    <w:p w14:paraId="5F2329F8" w14:textId="279CD699" w:rsidR="003C187C" w:rsidRDefault="003C187C" w:rsidP="003C187C">
      <w:pPr>
        <w:pStyle w:val="ListParagraph"/>
        <w:ind w:left="0" w:firstLine="540"/>
        <w:jc w:val="both"/>
        <w:rPr>
          <w:sz w:val="28"/>
          <w:szCs w:val="28"/>
          <w:lang w:val="en-US"/>
        </w:rPr>
      </w:pPr>
      <w:r>
        <w:rPr>
          <w:sz w:val="28"/>
          <w:szCs w:val="28"/>
          <w:lang w:val="en-US"/>
        </w:rPr>
        <w:t xml:space="preserve">+ Tổng vốn đã giải ngân: </w:t>
      </w:r>
      <w:r>
        <w:rPr>
          <w:sz w:val="28"/>
          <w:szCs w:val="28"/>
          <w:lang w:val="en-US"/>
        </w:rPr>
        <w:t xml:space="preserve">100 </w:t>
      </w:r>
      <w:r>
        <w:rPr>
          <w:sz w:val="28"/>
          <w:szCs w:val="28"/>
          <w:lang w:val="en-US"/>
        </w:rPr>
        <w:t>triệu đồng.</w:t>
      </w:r>
    </w:p>
    <w:p w14:paraId="630E0B06" w14:textId="16E761EF" w:rsidR="003C187C" w:rsidRDefault="003C187C" w:rsidP="003C187C">
      <w:pPr>
        <w:pStyle w:val="ListParagraph"/>
        <w:ind w:left="0" w:firstLine="540"/>
        <w:jc w:val="both"/>
        <w:rPr>
          <w:sz w:val="28"/>
          <w:szCs w:val="28"/>
          <w:lang w:val="en-US"/>
        </w:rPr>
      </w:pPr>
      <w:r>
        <w:rPr>
          <w:sz w:val="28"/>
          <w:szCs w:val="28"/>
          <w:lang w:val="en-US"/>
        </w:rPr>
        <w:t xml:space="preserve">+ Nguồn kinh phí chưa giải ngân: </w:t>
      </w:r>
      <w:r>
        <w:rPr>
          <w:sz w:val="28"/>
          <w:szCs w:val="28"/>
          <w:lang w:val="en-US"/>
        </w:rPr>
        <w:t>138</w:t>
      </w:r>
      <w:r>
        <w:rPr>
          <w:sz w:val="28"/>
          <w:szCs w:val="28"/>
          <w:lang w:val="en-US"/>
        </w:rPr>
        <w:t xml:space="preserve"> triệu đồng.</w:t>
      </w:r>
    </w:p>
    <w:p w14:paraId="45A4D5FB" w14:textId="71573E5C" w:rsidR="003C187C" w:rsidRDefault="003C187C" w:rsidP="003C187C">
      <w:pPr>
        <w:pStyle w:val="ListParagraph"/>
        <w:ind w:left="0" w:firstLine="540"/>
        <w:jc w:val="both"/>
        <w:rPr>
          <w:b/>
          <w:sz w:val="28"/>
          <w:szCs w:val="28"/>
          <w:lang w:val="en-US"/>
        </w:rPr>
      </w:pPr>
      <w:r w:rsidRPr="003C187C">
        <w:rPr>
          <w:b/>
          <w:sz w:val="28"/>
          <w:szCs w:val="28"/>
          <w:lang w:val="en-US"/>
        </w:rPr>
        <w:t>b)</w:t>
      </w:r>
      <w:r w:rsidR="00A45528">
        <w:rPr>
          <w:b/>
          <w:sz w:val="28"/>
          <w:szCs w:val="28"/>
          <w:lang w:val="en-US"/>
        </w:rPr>
        <w:t xml:space="preserve"> </w:t>
      </w:r>
      <w:r>
        <w:rPr>
          <w:b/>
          <w:sz w:val="28"/>
          <w:szCs w:val="28"/>
          <w:lang w:val="en-US"/>
        </w:rPr>
        <w:t>Hỗ trợ xã vùng đồng bào dân tộc thiểu số, miền núi đăng ký đạt chuẩn NTM giai đoạn 2021-2025.</w:t>
      </w:r>
    </w:p>
    <w:p w14:paraId="5262A93B" w14:textId="54C0B2AF" w:rsidR="003C187C" w:rsidRDefault="003C187C" w:rsidP="003C187C">
      <w:pPr>
        <w:pStyle w:val="ListParagraph"/>
        <w:ind w:left="540" w:firstLine="0"/>
        <w:jc w:val="both"/>
        <w:rPr>
          <w:bCs/>
          <w:sz w:val="28"/>
          <w:szCs w:val="28"/>
          <w:lang w:val="en-US"/>
        </w:rPr>
      </w:pPr>
      <w:r>
        <w:rPr>
          <w:bCs/>
          <w:sz w:val="28"/>
          <w:szCs w:val="28"/>
          <w:lang w:val="en-US"/>
        </w:rPr>
        <w:t xml:space="preserve">+ Nguồn kinh phí năm 2022, 2023, 2024 chuyển sang năm 2025: </w:t>
      </w:r>
      <w:r>
        <w:rPr>
          <w:bCs/>
          <w:sz w:val="28"/>
          <w:szCs w:val="28"/>
          <w:lang w:val="en-US"/>
        </w:rPr>
        <w:t xml:space="preserve">1.520 triệu </w:t>
      </w:r>
      <w:r>
        <w:rPr>
          <w:bCs/>
          <w:sz w:val="28"/>
          <w:szCs w:val="28"/>
          <w:lang w:val="en-US"/>
        </w:rPr>
        <w:t>đồng</w:t>
      </w:r>
    </w:p>
    <w:p w14:paraId="2E0319B9" w14:textId="059408C5" w:rsidR="003C187C" w:rsidRPr="008E7913" w:rsidRDefault="003C187C" w:rsidP="003C187C">
      <w:pPr>
        <w:pStyle w:val="ListParagraph"/>
        <w:ind w:left="540" w:firstLine="0"/>
        <w:jc w:val="both"/>
        <w:rPr>
          <w:bCs/>
          <w:sz w:val="28"/>
          <w:szCs w:val="28"/>
          <w:lang w:val="en-US"/>
        </w:rPr>
      </w:pPr>
      <w:r>
        <w:rPr>
          <w:bCs/>
          <w:sz w:val="28"/>
          <w:szCs w:val="28"/>
          <w:lang w:val="en-US"/>
        </w:rPr>
        <w:lastRenderedPageBreak/>
        <w:t xml:space="preserve">+ </w:t>
      </w:r>
      <w:r w:rsidRPr="00127A6F">
        <w:rPr>
          <w:bCs/>
          <w:sz w:val="28"/>
          <w:szCs w:val="28"/>
        </w:rPr>
        <w:t>Được bố trí kế hoạch vốn năm 202</w:t>
      </w:r>
      <w:r>
        <w:rPr>
          <w:bCs/>
          <w:sz w:val="28"/>
          <w:szCs w:val="28"/>
          <w:lang w:val="en-US"/>
        </w:rPr>
        <w:t>5</w:t>
      </w:r>
      <w:r w:rsidRPr="00127A6F">
        <w:rPr>
          <w:bCs/>
          <w:sz w:val="28"/>
          <w:szCs w:val="28"/>
        </w:rPr>
        <w:t xml:space="preserve"> số tiền: </w:t>
      </w:r>
      <w:r>
        <w:rPr>
          <w:bCs/>
          <w:sz w:val="28"/>
          <w:szCs w:val="28"/>
          <w:lang w:val="en-US"/>
        </w:rPr>
        <w:t xml:space="preserve"> 2.000</w:t>
      </w:r>
      <w:r>
        <w:rPr>
          <w:bCs/>
          <w:sz w:val="28"/>
          <w:szCs w:val="28"/>
          <w:lang w:val="en-US"/>
        </w:rPr>
        <w:t xml:space="preserve"> triệu đồng.</w:t>
      </w:r>
    </w:p>
    <w:p w14:paraId="47FE8727" w14:textId="41BB3C5E" w:rsidR="003C187C" w:rsidRDefault="003C187C" w:rsidP="003C187C">
      <w:pPr>
        <w:pStyle w:val="ListParagraph"/>
        <w:ind w:left="0" w:firstLine="540"/>
        <w:jc w:val="both"/>
        <w:rPr>
          <w:sz w:val="28"/>
          <w:szCs w:val="28"/>
          <w:lang w:val="en-US"/>
        </w:rPr>
      </w:pPr>
      <w:r>
        <w:rPr>
          <w:sz w:val="28"/>
          <w:szCs w:val="28"/>
          <w:lang w:val="en-US"/>
        </w:rPr>
        <w:t xml:space="preserve">+ Tổng nguồn vốn: </w:t>
      </w:r>
      <w:r>
        <w:rPr>
          <w:sz w:val="28"/>
          <w:szCs w:val="28"/>
          <w:lang w:val="en-US"/>
        </w:rPr>
        <w:t xml:space="preserve">3.520 </w:t>
      </w:r>
      <w:r>
        <w:rPr>
          <w:sz w:val="28"/>
          <w:szCs w:val="28"/>
          <w:lang w:val="en-US"/>
        </w:rPr>
        <w:t>triệu đồng.</w:t>
      </w:r>
    </w:p>
    <w:p w14:paraId="0A93BECF" w14:textId="0B71A305" w:rsidR="003C187C" w:rsidRDefault="003C187C" w:rsidP="003C187C">
      <w:pPr>
        <w:pStyle w:val="ListParagraph"/>
        <w:ind w:left="0" w:firstLine="540"/>
        <w:jc w:val="both"/>
        <w:rPr>
          <w:sz w:val="28"/>
          <w:szCs w:val="28"/>
          <w:lang w:val="en-US"/>
        </w:rPr>
      </w:pPr>
      <w:r>
        <w:rPr>
          <w:sz w:val="28"/>
          <w:szCs w:val="28"/>
          <w:lang w:val="en-US"/>
        </w:rPr>
        <w:t xml:space="preserve">+ Tổng vốn đã giải ngân: </w:t>
      </w:r>
      <w:r>
        <w:rPr>
          <w:sz w:val="28"/>
          <w:szCs w:val="28"/>
          <w:lang w:val="en-US"/>
        </w:rPr>
        <w:t>3.416</w:t>
      </w:r>
      <w:r>
        <w:rPr>
          <w:sz w:val="28"/>
          <w:szCs w:val="28"/>
          <w:lang w:val="en-US"/>
        </w:rPr>
        <w:t xml:space="preserve"> triệu đồng.</w:t>
      </w:r>
    </w:p>
    <w:p w14:paraId="610BC44B" w14:textId="5DBEFFF5" w:rsidR="003C187C" w:rsidRDefault="003C187C" w:rsidP="003C187C">
      <w:pPr>
        <w:pStyle w:val="ListParagraph"/>
        <w:ind w:left="0" w:firstLine="540"/>
        <w:jc w:val="both"/>
        <w:rPr>
          <w:sz w:val="28"/>
          <w:szCs w:val="28"/>
          <w:lang w:val="en-US"/>
        </w:rPr>
      </w:pPr>
      <w:r>
        <w:rPr>
          <w:sz w:val="28"/>
          <w:szCs w:val="28"/>
          <w:lang w:val="en-US"/>
        </w:rPr>
        <w:t xml:space="preserve">+ Nguồn kinh phí chưa giải ngân: </w:t>
      </w:r>
      <w:r>
        <w:rPr>
          <w:sz w:val="28"/>
          <w:szCs w:val="28"/>
          <w:lang w:val="en-US"/>
        </w:rPr>
        <w:t>104</w:t>
      </w:r>
      <w:r>
        <w:rPr>
          <w:sz w:val="28"/>
          <w:szCs w:val="28"/>
          <w:lang w:val="en-US"/>
        </w:rPr>
        <w:t xml:space="preserve"> triệu đồng.</w:t>
      </w:r>
    </w:p>
    <w:p w14:paraId="551E52AB" w14:textId="5269998B" w:rsidR="003C187C" w:rsidRPr="003C187C" w:rsidRDefault="003C187C" w:rsidP="003C187C">
      <w:pPr>
        <w:pStyle w:val="ListParagraph"/>
        <w:ind w:left="0" w:firstLine="540"/>
        <w:jc w:val="both"/>
        <w:rPr>
          <w:b/>
          <w:sz w:val="28"/>
          <w:szCs w:val="28"/>
          <w:lang w:val="en-US"/>
        </w:rPr>
      </w:pPr>
      <w:r>
        <w:rPr>
          <w:sz w:val="28"/>
          <w:szCs w:val="28"/>
          <w:lang w:val="en-US"/>
        </w:rPr>
        <w:t xml:space="preserve">Năm 2025 thực hiện khởi công mới </w:t>
      </w:r>
      <w:r>
        <w:rPr>
          <w:sz w:val="28"/>
          <w:szCs w:val="28"/>
          <w:lang w:val="en-US"/>
        </w:rPr>
        <w:t>3</w:t>
      </w:r>
      <w:r>
        <w:rPr>
          <w:sz w:val="28"/>
          <w:szCs w:val="28"/>
          <w:lang w:val="en-US"/>
        </w:rPr>
        <w:t xml:space="preserve"> công trình</w:t>
      </w:r>
      <w:r>
        <w:rPr>
          <w:sz w:val="28"/>
          <w:szCs w:val="28"/>
          <w:lang w:val="en-US"/>
        </w:rPr>
        <w:t xml:space="preserve"> và </w:t>
      </w:r>
      <w:r w:rsidR="00A45528">
        <w:rPr>
          <w:sz w:val="28"/>
          <w:szCs w:val="28"/>
          <w:lang w:val="en-US"/>
        </w:rPr>
        <w:t>2</w:t>
      </w:r>
      <w:r>
        <w:rPr>
          <w:sz w:val="28"/>
          <w:szCs w:val="28"/>
          <w:lang w:val="en-US"/>
        </w:rPr>
        <w:t xml:space="preserve"> công trình chuyển tiếp vốn năm 2024</w:t>
      </w:r>
      <w:r>
        <w:rPr>
          <w:sz w:val="28"/>
          <w:szCs w:val="28"/>
          <w:lang w:val="en-US"/>
        </w:rPr>
        <w:t xml:space="preserve">. Đã nghiệm thu bàn giao đưa vào sử dụng </w:t>
      </w:r>
      <w:r w:rsidR="00A45528">
        <w:rPr>
          <w:sz w:val="28"/>
          <w:szCs w:val="28"/>
          <w:lang w:val="en-US"/>
        </w:rPr>
        <w:t>5/5</w:t>
      </w:r>
      <w:r>
        <w:rPr>
          <w:sz w:val="28"/>
          <w:szCs w:val="28"/>
          <w:lang w:val="en-US"/>
        </w:rPr>
        <w:t xml:space="preserve"> công trình.</w:t>
      </w:r>
    </w:p>
    <w:p w14:paraId="44D8B577" w14:textId="430A4BA3" w:rsidR="007A1F27" w:rsidRPr="007A1F27" w:rsidRDefault="0013134E" w:rsidP="0013134E">
      <w:pPr>
        <w:tabs>
          <w:tab w:val="num" w:pos="700"/>
        </w:tabs>
        <w:adjustRightInd w:val="0"/>
        <w:snapToGrid w:val="0"/>
        <w:spacing w:before="120"/>
        <w:rPr>
          <w:rFonts w:eastAsia="Cambria"/>
          <w:b/>
          <w:color w:val="000000"/>
          <w:sz w:val="28"/>
          <w:szCs w:val="28"/>
          <w:lang w:val="de-DE"/>
        </w:rPr>
      </w:pPr>
      <w:r>
        <w:rPr>
          <w:rFonts w:eastAsia="Cambria"/>
          <w:b/>
          <w:color w:val="000000"/>
          <w:sz w:val="28"/>
          <w:szCs w:val="28"/>
          <w:lang w:val="de-DE"/>
        </w:rPr>
        <w:tab/>
        <w:t xml:space="preserve">II. Phương hướng, nhiệm vụ 6 tháng cuối năm 2025. </w:t>
      </w:r>
    </w:p>
    <w:p w14:paraId="1A236659" w14:textId="77777777" w:rsidR="007A1F27" w:rsidRPr="007A1F27" w:rsidRDefault="007A1F27" w:rsidP="007A1F27">
      <w:pPr>
        <w:shd w:val="clear" w:color="auto" w:fill="FFFFFF"/>
        <w:tabs>
          <w:tab w:val="left" w:pos="9090"/>
        </w:tabs>
        <w:spacing w:before="120"/>
        <w:ind w:right="-18" w:firstLine="720"/>
        <w:jc w:val="both"/>
        <w:rPr>
          <w:b/>
          <w:color w:val="000000"/>
          <w:sz w:val="28"/>
          <w:szCs w:val="28"/>
          <w:lang w:val="de-DE"/>
        </w:rPr>
      </w:pPr>
      <w:r w:rsidRPr="007A1F27">
        <w:rPr>
          <w:b/>
          <w:color w:val="000000"/>
          <w:sz w:val="28"/>
          <w:szCs w:val="28"/>
          <w:lang w:val="de-DE"/>
        </w:rPr>
        <w:t>1. Mục tiêu chung.</w:t>
      </w:r>
    </w:p>
    <w:p w14:paraId="5B1A34E1" w14:textId="77777777" w:rsidR="007A1F27" w:rsidRPr="007A1F27" w:rsidRDefault="007A1F27" w:rsidP="007A1F27">
      <w:pPr>
        <w:spacing w:before="120"/>
        <w:ind w:firstLine="720"/>
        <w:jc w:val="both"/>
        <w:rPr>
          <w:color w:val="000000"/>
          <w:spacing w:val="-4"/>
          <w:sz w:val="28"/>
          <w:szCs w:val="28"/>
          <w:lang w:val="pt-BR"/>
        </w:rPr>
      </w:pPr>
      <w:r w:rsidRPr="007A1F27">
        <w:rPr>
          <w:color w:val="000000"/>
          <w:spacing w:val="-4"/>
          <w:sz w:val="28"/>
          <w:szCs w:val="28"/>
          <w:lang w:val="pt-BR"/>
        </w:rPr>
        <w:t>- Xây dựng cộng đồng xã hội văn minh, có kết cấu hạ tầng kinh tế - xã hội ngày càng hoàn thiện; cơ cấu kinh tế hợp lý, các hình thức tổ chức sản xuất tiên tiến;</w:t>
      </w:r>
    </w:p>
    <w:p w14:paraId="13187783" w14:textId="2BACFC78" w:rsidR="007A1F27" w:rsidRDefault="007A1F27" w:rsidP="007A1F27">
      <w:pPr>
        <w:pStyle w:val="ListParagraph"/>
        <w:tabs>
          <w:tab w:val="left" w:pos="869"/>
        </w:tabs>
        <w:spacing w:before="60" w:line="252" w:lineRule="auto"/>
        <w:ind w:left="0" w:right="20" w:firstLine="669"/>
        <w:jc w:val="both"/>
        <w:rPr>
          <w:color w:val="000000"/>
          <w:sz w:val="28"/>
          <w:szCs w:val="28"/>
          <w:lang w:val="pt-BR"/>
        </w:rPr>
      </w:pPr>
      <w:r w:rsidRPr="007A1F27">
        <w:rPr>
          <w:color w:val="000000"/>
          <w:sz w:val="28"/>
          <w:szCs w:val="28"/>
          <w:lang w:val="pt-BR"/>
        </w:rPr>
        <w:t>- Gắn nông nghiệp với phát triển nhanh công nghiệp, dịch vụ và du lịch; gắn phát triển nông thôn với đô thị theo quy hoạch; từng bước thực hiện công nghiệp hoá - hiện đại hoá nông nghiệp, nông thôn</w:t>
      </w:r>
      <w:r w:rsidR="00A45528">
        <w:rPr>
          <w:color w:val="000000"/>
          <w:sz w:val="28"/>
          <w:szCs w:val="28"/>
          <w:lang w:val="pt-BR"/>
        </w:rPr>
        <w:t>.</w:t>
      </w:r>
    </w:p>
    <w:p w14:paraId="32AF188D" w14:textId="7945C535" w:rsidR="007A1F27" w:rsidRPr="007A1F27" w:rsidRDefault="007A1F27" w:rsidP="007A1F27">
      <w:pPr>
        <w:spacing w:before="120"/>
        <w:jc w:val="both"/>
        <w:rPr>
          <w:b/>
          <w:color w:val="000000"/>
          <w:sz w:val="28"/>
          <w:szCs w:val="28"/>
          <w:lang w:val="de-DE"/>
        </w:rPr>
      </w:pPr>
      <w:r>
        <w:rPr>
          <w:b/>
          <w:color w:val="000000"/>
          <w:sz w:val="28"/>
          <w:szCs w:val="28"/>
          <w:lang w:val="de-DE"/>
        </w:rPr>
        <w:tab/>
      </w:r>
      <w:r w:rsidRPr="007A1F27">
        <w:rPr>
          <w:b/>
          <w:color w:val="000000"/>
          <w:sz w:val="28"/>
          <w:szCs w:val="28"/>
          <w:lang w:val="de-DE"/>
        </w:rPr>
        <w:t>2. Mục tiêu cụ thể:</w:t>
      </w:r>
    </w:p>
    <w:p w14:paraId="024DAF2B" w14:textId="7BD06DE1" w:rsidR="007A1F27" w:rsidRPr="007A1F27" w:rsidRDefault="007A1F27" w:rsidP="007A1F27">
      <w:pPr>
        <w:spacing w:before="120"/>
        <w:ind w:firstLine="567"/>
        <w:jc w:val="both"/>
        <w:outlineLvl w:val="0"/>
        <w:rPr>
          <w:sz w:val="28"/>
          <w:szCs w:val="28"/>
          <w:lang w:val="nl-NL"/>
        </w:rPr>
      </w:pPr>
      <w:r w:rsidRPr="00DA0292">
        <w:rPr>
          <w:b/>
          <w:sz w:val="28"/>
          <w:szCs w:val="28"/>
          <w:lang w:val="nl-NL"/>
        </w:rPr>
        <w:t>2.1. Mục tiêu</w:t>
      </w:r>
      <w:r w:rsidR="00A45528">
        <w:rPr>
          <w:sz w:val="28"/>
          <w:szCs w:val="28"/>
          <w:lang w:val="nl-NL"/>
        </w:rPr>
        <w:t>: Cơ bản hoàn thành</w:t>
      </w:r>
      <w:r w:rsidRPr="007A1F27">
        <w:rPr>
          <w:sz w:val="28"/>
          <w:szCs w:val="28"/>
          <w:lang w:val="nl-NL"/>
        </w:rPr>
        <w:t xml:space="preserve"> công trình cơ sở hạ tầng thiết yếu trên cơ sở ưu tiên cho các thôn gồm: giao thông nội thôn; đường giao thông liên thôn, đường ra các khu sản xuất, nhà văn hóa và khu thể thao các thôn nhằm tạo sự đột phá diện mạo nông thôn, phát triển kinh tế - xã hội và tăng hưởng thụ trực tiếp cho cư dân nông thôn. </w:t>
      </w:r>
    </w:p>
    <w:p w14:paraId="24E923B2" w14:textId="5044F3FF" w:rsidR="0037673C" w:rsidRDefault="007A1F27" w:rsidP="0037673C">
      <w:pPr>
        <w:pStyle w:val="ListParagraph"/>
        <w:adjustRightInd w:val="0"/>
        <w:snapToGrid w:val="0"/>
        <w:ind w:left="0" w:right="-1" w:firstLine="709"/>
        <w:jc w:val="both"/>
        <w:rPr>
          <w:b/>
          <w:bCs/>
          <w:spacing w:val="4"/>
          <w:w w:val="98"/>
          <w:sz w:val="28"/>
          <w:szCs w:val="28"/>
          <w:lang w:val="en-US"/>
        </w:rPr>
      </w:pPr>
      <w:r>
        <w:rPr>
          <w:rFonts w:eastAsia="Cambria"/>
          <w:b/>
          <w:sz w:val="28"/>
          <w:szCs w:val="28"/>
          <w:lang w:val="en-US"/>
        </w:rPr>
        <w:t>2.2</w:t>
      </w:r>
      <w:r w:rsidR="0037673C" w:rsidRPr="0037673C">
        <w:rPr>
          <w:rFonts w:eastAsia="Cambria"/>
          <w:b/>
          <w:sz w:val="28"/>
          <w:szCs w:val="28"/>
          <w:lang w:val="en-US"/>
        </w:rPr>
        <w:t xml:space="preserve">. </w:t>
      </w:r>
      <w:r w:rsidR="0037673C" w:rsidRPr="0037673C">
        <w:rPr>
          <w:b/>
          <w:bCs/>
          <w:spacing w:val="4"/>
          <w:w w:val="98"/>
          <w:sz w:val="28"/>
          <w:szCs w:val="28"/>
          <w:lang w:val="en-US"/>
        </w:rPr>
        <w:t>Chương trình mục tiêu xây dựng Nông thôn mới</w:t>
      </w:r>
    </w:p>
    <w:p w14:paraId="47811CCF" w14:textId="19A3CE62" w:rsidR="007A1F27" w:rsidRDefault="007A1F27" w:rsidP="0037673C">
      <w:pPr>
        <w:pStyle w:val="ListParagraph"/>
        <w:adjustRightInd w:val="0"/>
        <w:snapToGrid w:val="0"/>
        <w:ind w:left="0" w:right="-1" w:firstLine="709"/>
        <w:jc w:val="both"/>
        <w:rPr>
          <w:color w:val="000000"/>
          <w:sz w:val="28"/>
          <w:szCs w:val="28"/>
          <w:lang w:val="en-US"/>
        </w:rPr>
      </w:pPr>
      <w:r w:rsidRPr="007A1F27">
        <w:rPr>
          <w:color w:val="000000"/>
          <w:sz w:val="28"/>
          <w:szCs w:val="28"/>
        </w:rPr>
        <w:t>Tăng cường công tác lãnh đạo chỉ đạo và tổ chức quản lý thực hi</w:t>
      </w:r>
      <w:r w:rsidR="00A45528">
        <w:rPr>
          <w:color w:val="000000"/>
          <w:sz w:val="28"/>
          <w:szCs w:val="28"/>
        </w:rPr>
        <w:t>ện của Cấp uỷ Đảng, chính quyền</w:t>
      </w:r>
      <w:r w:rsidR="00A45528">
        <w:rPr>
          <w:color w:val="000000"/>
          <w:sz w:val="28"/>
          <w:szCs w:val="28"/>
          <w:lang w:val="en-US"/>
        </w:rPr>
        <w:t>,</w:t>
      </w:r>
      <w:r w:rsidRPr="007A1F27">
        <w:rPr>
          <w:color w:val="000000"/>
          <w:sz w:val="28"/>
          <w:szCs w:val="28"/>
        </w:rPr>
        <w:t xml:space="preserve"> UBMTTQ và đoàn thể các cấp đẩy mạnh cuộc vận động "Chung sức cùng cả nước xây dựng nông thôn mới" “Toàn dân đoàn kết xây dựng đời sống văn hóa ở khu dân cư” gắn với xây dựn</w:t>
      </w:r>
      <w:r w:rsidR="00A45528">
        <w:rPr>
          <w:color w:val="000000"/>
          <w:sz w:val="28"/>
          <w:szCs w:val="28"/>
        </w:rPr>
        <w:t>g nông thôn mới và phong trào "</w:t>
      </w:r>
      <w:r w:rsidRPr="007A1F27">
        <w:rPr>
          <w:color w:val="000000"/>
          <w:sz w:val="28"/>
          <w:szCs w:val="28"/>
        </w:rPr>
        <w:t>Toàn dân tham gia xây dựng đường đẹp ngõ đẹp, hiến đất để mở đường giao thông" đồng thời làm tốt công tác tuyên truyền, vận động quần chúng nhân dân tích cực tham gia.</w:t>
      </w:r>
    </w:p>
    <w:p w14:paraId="148B569F" w14:textId="3F77A7C7" w:rsidR="00F351E2" w:rsidRPr="00F351E2" w:rsidRDefault="00F351E2" w:rsidP="0037673C">
      <w:pPr>
        <w:pStyle w:val="ListParagraph"/>
        <w:adjustRightInd w:val="0"/>
        <w:snapToGrid w:val="0"/>
        <w:ind w:left="0" w:right="-1" w:firstLine="709"/>
        <w:jc w:val="both"/>
        <w:rPr>
          <w:b/>
          <w:bCs/>
          <w:spacing w:val="4"/>
          <w:w w:val="98"/>
          <w:sz w:val="28"/>
          <w:szCs w:val="28"/>
          <w:lang w:val="en-US"/>
        </w:rPr>
      </w:pPr>
      <w:r>
        <w:rPr>
          <w:color w:val="000000"/>
          <w:sz w:val="28"/>
          <w:szCs w:val="28"/>
          <w:lang w:val="en-US"/>
        </w:rPr>
        <w:t xml:space="preserve">Hoàn thiện công tác quy hoạch, đảm bảo giải ngân hoàn thành nguồn kinh phí lập quy hoạch chung xã Hướng </w:t>
      </w:r>
      <w:r w:rsidR="004D7B87">
        <w:rPr>
          <w:color w:val="000000"/>
          <w:sz w:val="28"/>
          <w:szCs w:val="28"/>
          <w:lang w:val="en-US"/>
        </w:rPr>
        <w:t>Phùng</w:t>
      </w:r>
      <w:r>
        <w:rPr>
          <w:color w:val="000000"/>
          <w:sz w:val="28"/>
          <w:szCs w:val="28"/>
          <w:lang w:val="en-US"/>
        </w:rPr>
        <w:t xml:space="preserve"> giai đoạn 2025-2030.</w:t>
      </w:r>
    </w:p>
    <w:p w14:paraId="46972FF1" w14:textId="210317F2" w:rsidR="0037673C" w:rsidRDefault="0037673C" w:rsidP="0037673C">
      <w:pPr>
        <w:pStyle w:val="ListParagraph"/>
        <w:adjustRightInd w:val="0"/>
        <w:snapToGrid w:val="0"/>
        <w:ind w:left="0" w:right="-1" w:firstLine="709"/>
        <w:jc w:val="both"/>
        <w:rPr>
          <w:b/>
          <w:bCs/>
          <w:sz w:val="28"/>
          <w:szCs w:val="28"/>
          <w:lang w:val="en-US"/>
        </w:rPr>
      </w:pPr>
      <w:r w:rsidRPr="0037673C">
        <w:rPr>
          <w:b/>
          <w:bCs/>
          <w:sz w:val="28"/>
          <w:szCs w:val="28"/>
          <w:lang w:val="en-US"/>
        </w:rPr>
        <w:t>2</w:t>
      </w:r>
      <w:r w:rsidR="007A1F27">
        <w:rPr>
          <w:b/>
          <w:bCs/>
          <w:sz w:val="28"/>
          <w:szCs w:val="28"/>
          <w:lang w:val="en-US"/>
        </w:rPr>
        <w:t>.3</w:t>
      </w:r>
      <w:r w:rsidRPr="0037673C">
        <w:rPr>
          <w:b/>
          <w:bCs/>
          <w:sz w:val="28"/>
          <w:szCs w:val="28"/>
          <w:lang w:val="en-US"/>
        </w:rPr>
        <w:t>. Chương trình MTQG giảm ngèo bền vững</w:t>
      </w:r>
      <w:r w:rsidR="00F351E2">
        <w:rPr>
          <w:b/>
          <w:bCs/>
          <w:sz w:val="28"/>
          <w:szCs w:val="28"/>
          <w:lang w:val="en-US"/>
        </w:rPr>
        <w:t>.</w:t>
      </w:r>
    </w:p>
    <w:p w14:paraId="253AFF83" w14:textId="77777777" w:rsidR="0037673C" w:rsidRDefault="0037673C" w:rsidP="0037673C">
      <w:pPr>
        <w:pStyle w:val="ListParagraph"/>
        <w:adjustRightInd w:val="0"/>
        <w:snapToGrid w:val="0"/>
        <w:ind w:left="0" w:right="-1" w:firstLine="709"/>
        <w:jc w:val="both"/>
        <w:rPr>
          <w:sz w:val="28"/>
          <w:szCs w:val="28"/>
          <w:lang w:val="nl-NL"/>
        </w:rPr>
      </w:pPr>
      <w:r w:rsidRPr="0037673C">
        <w:rPr>
          <w:sz w:val="28"/>
          <w:szCs w:val="28"/>
          <w:lang w:val="nl-NL"/>
        </w:rPr>
        <w:t>Để thực hiện có hiệu quả chương trình giảm nghèo bền vững tại địa phương; Đảng bộ và nhân dân xã đã đề ra mục tiêu là "Cải thiện đời sống, tăng thu nhập của người dân; tạo điều kiện cho người nghèo tiếp cận một cách tốt nhất các dịch vụ xã hội cơ bản (y tế, giáo dục, nhà ở, nước sinh hoạt và vệ sinh, tiếp cận thông tin, vốn vay ưu đãi); tăng cường đầu tư để nâng cao chất lượng kết cấu hạ tầng, tạo điều kiện phát triển kinh tế - xã hội, giảm nghèo bền vững, hạn chế tái nghèo, góp phần quan trọng thực hiện mục tiêu tăng trưởng kinh tế, đảm bảo an sinh xã hội; Phấn đấu toàn xã tỷ lệ hộ nghèo giảm bình quân hằng năm đạt 7% trở lên; cơ bản hỗ trợ nhà ở cho hộ nghèo và hộ chính sách người có công trên địa bàn xã vào cuối năm 2025</w:t>
      </w:r>
      <w:r>
        <w:rPr>
          <w:sz w:val="28"/>
          <w:szCs w:val="28"/>
          <w:lang w:val="nl-NL"/>
        </w:rPr>
        <w:t>.</w:t>
      </w:r>
    </w:p>
    <w:p w14:paraId="0EBA5BE9" w14:textId="0A5E4839" w:rsidR="00F351E2" w:rsidRDefault="00F351E2" w:rsidP="0037673C">
      <w:pPr>
        <w:pStyle w:val="ListParagraph"/>
        <w:adjustRightInd w:val="0"/>
        <w:snapToGrid w:val="0"/>
        <w:ind w:left="0" w:right="-1" w:firstLine="709"/>
        <w:jc w:val="both"/>
        <w:rPr>
          <w:sz w:val="28"/>
          <w:szCs w:val="28"/>
          <w:lang w:val="nl-NL"/>
        </w:rPr>
      </w:pPr>
      <w:r>
        <w:rPr>
          <w:sz w:val="28"/>
          <w:szCs w:val="28"/>
          <w:lang w:val="nl-NL"/>
        </w:rPr>
        <w:lastRenderedPageBreak/>
        <w:t>Đẩy mạnh triển khai các nguồn lực đã được phân bổ cũng như huy động nguồn lực thực hiện công tác giảm nghèo trên địa bàn xã, đảm bảo giải ngân hết nguồn vốn được phân bổ.</w:t>
      </w:r>
    </w:p>
    <w:p w14:paraId="4D8B6FA4" w14:textId="65E6C4B4" w:rsidR="0037673C" w:rsidRDefault="007A1F27" w:rsidP="0037673C">
      <w:pPr>
        <w:pStyle w:val="ListParagraph"/>
        <w:adjustRightInd w:val="0"/>
        <w:snapToGrid w:val="0"/>
        <w:ind w:left="0" w:right="-1" w:firstLine="709"/>
        <w:jc w:val="both"/>
        <w:rPr>
          <w:b/>
          <w:sz w:val="28"/>
          <w:szCs w:val="28"/>
          <w:lang w:val="nl-NL"/>
        </w:rPr>
      </w:pPr>
      <w:r>
        <w:rPr>
          <w:b/>
          <w:sz w:val="28"/>
          <w:szCs w:val="28"/>
          <w:lang w:val="nl-NL"/>
        </w:rPr>
        <w:t>2.</w:t>
      </w:r>
      <w:r w:rsidR="00A45528">
        <w:rPr>
          <w:b/>
          <w:sz w:val="28"/>
          <w:szCs w:val="28"/>
          <w:lang w:val="nl-NL"/>
        </w:rPr>
        <w:t>4</w:t>
      </w:r>
      <w:r w:rsidR="0037673C" w:rsidRPr="0037673C">
        <w:rPr>
          <w:b/>
          <w:sz w:val="28"/>
          <w:szCs w:val="28"/>
          <w:lang w:val="nl-NL"/>
        </w:rPr>
        <w:t>. Chương trình MTQG phát triển vùng đồng bào dân tộc thiểu số và miền núi</w:t>
      </w:r>
    </w:p>
    <w:p w14:paraId="5E055AA4" w14:textId="3DA89D8F" w:rsidR="00F351E2" w:rsidRPr="00F351E2" w:rsidRDefault="00F351E2" w:rsidP="0037673C">
      <w:pPr>
        <w:pStyle w:val="ListParagraph"/>
        <w:adjustRightInd w:val="0"/>
        <w:snapToGrid w:val="0"/>
        <w:ind w:left="0" w:right="-1" w:firstLine="709"/>
        <w:jc w:val="both"/>
        <w:rPr>
          <w:sz w:val="28"/>
          <w:szCs w:val="28"/>
          <w:lang w:val="nl-NL"/>
        </w:rPr>
      </w:pPr>
      <w:r w:rsidRPr="00F351E2">
        <w:rPr>
          <w:sz w:val="28"/>
          <w:szCs w:val="28"/>
          <w:lang w:val="nl-NL"/>
        </w:rPr>
        <w:t>- Tiếp tục triển khai các dự án đã được phân bổ nguồn vốn năm 2025</w:t>
      </w:r>
      <w:r w:rsidR="0013134E">
        <w:rPr>
          <w:sz w:val="28"/>
          <w:szCs w:val="28"/>
          <w:lang w:val="nl-NL"/>
        </w:rPr>
        <w:t xml:space="preserve"> và các công trình chuyển tiếp</w:t>
      </w:r>
      <w:r w:rsidRPr="00F351E2">
        <w:rPr>
          <w:sz w:val="28"/>
          <w:szCs w:val="28"/>
          <w:lang w:val="nl-NL"/>
        </w:rPr>
        <w:t>.</w:t>
      </w:r>
    </w:p>
    <w:p w14:paraId="24C9D71F" w14:textId="36B95A3E" w:rsidR="0037673C" w:rsidRDefault="0037673C" w:rsidP="0037673C">
      <w:pPr>
        <w:pStyle w:val="ListParagraph"/>
        <w:adjustRightInd w:val="0"/>
        <w:snapToGrid w:val="0"/>
        <w:ind w:left="0" w:right="-1" w:firstLine="709"/>
        <w:jc w:val="both"/>
        <w:rPr>
          <w:sz w:val="28"/>
          <w:szCs w:val="28"/>
          <w:lang w:val="en-US"/>
        </w:rPr>
      </w:pPr>
      <w:r>
        <w:rPr>
          <w:sz w:val="28"/>
          <w:szCs w:val="28"/>
          <w:lang w:val="en-US"/>
        </w:rPr>
        <w:t xml:space="preserve">-  </w:t>
      </w:r>
      <w:r w:rsidR="003E606A" w:rsidRPr="003E606A">
        <w:rPr>
          <w:sz w:val="28"/>
          <w:szCs w:val="28"/>
          <w:lang w:val="en-US"/>
        </w:rPr>
        <w:t xml:space="preserve">Phối hợp tốt các nguồn vốn </w:t>
      </w:r>
      <w:r w:rsidR="000602B0">
        <w:rPr>
          <w:sz w:val="28"/>
          <w:szCs w:val="28"/>
          <w:lang w:val="en-US"/>
        </w:rPr>
        <w:t>h</w:t>
      </w:r>
      <w:r w:rsidR="003E606A" w:rsidRPr="003E606A">
        <w:rPr>
          <w:sz w:val="28"/>
          <w:szCs w:val="28"/>
          <w:lang w:val="en-US"/>
        </w:rPr>
        <w:t xml:space="preserve">ướng đến các </w:t>
      </w:r>
      <w:r w:rsidR="000602B0">
        <w:rPr>
          <w:sz w:val="28"/>
          <w:szCs w:val="28"/>
          <w:lang w:val="en-US"/>
        </w:rPr>
        <w:t xml:space="preserve">tiêu chí phát triển kinh tế xã hội của địa phương, giảm tỷ lệ hộ nghèo, đạt được các tiêu chí xây dựng nông thôn mới. </w:t>
      </w:r>
    </w:p>
    <w:p w14:paraId="5F86FC89" w14:textId="28FD02E3" w:rsidR="0037673C" w:rsidRDefault="0037673C" w:rsidP="0037673C">
      <w:pPr>
        <w:pStyle w:val="ListParagraph"/>
        <w:adjustRightInd w:val="0"/>
        <w:snapToGrid w:val="0"/>
        <w:ind w:left="0" w:right="-1" w:firstLine="709"/>
        <w:jc w:val="both"/>
        <w:rPr>
          <w:sz w:val="28"/>
          <w:szCs w:val="28"/>
          <w:lang w:val="en-US"/>
        </w:rPr>
      </w:pPr>
      <w:r>
        <w:rPr>
          <w:sz w:val="28"/>
          <w:szCs w:val="28"/>
          <w:lang w:val="en-US"/>
        </w:rPr>
        <w:t xml:space="preserve">- </w:t>
      </w:r>
      <w:r w:rsidR="000602B0">
        <w:rPr>
          <w:sz w:val="28"/>
          <w:szCs w:val="28"/>
          <w:lang w:val="en-US"/>
        </w:rPr>
        <w:t xml:space="preserve">Tiếp tục phát huy những kết quả đạt được trong quá trình triển khai thực hiện các chương trình, mỗi cá nhân luôn </w:t>
      </w:r>
      <w:r w:rsidR="00A45528">
        <w:rPr>
          <w:sz w:val="28"/>
          <w:szCs w:val="28"/>
          <w:lang w:val="en-US"/>
        </w:rPr>
        <w:t>nêu cao tinh thần trách nhiệm,</w:t>
      </w:r>
      <w:r w:rsidR="000602B0">
        <w:rPr>
          <w:sz w:val="28"/>
          <w:szCs w:val="28"/>
          <w:lang w:val="en-US"/>
        </w:rPr>
        <w:t xml:space="preserve"> thự</w:t>
      </w:r>
      <w:r w:rsidR="00DA0292">
        <w:rPr>
          <w:sz w:val="28"/>
          <w:szCs w:val="28"/>
          <w:lang w:val="en-US"/>
        </w:rPr>
        <w:t>c hiện tốt kế hoạch năm</w:t>
      </w:r>
      <w:r w:rsidR="000602B0">
        <w:rPr>
          <w:sz w:val="28"/>
          <w:szCs w:val="28"/>
          <w:lang w:val="en-US"/>
        </w:rPr>
        <w:t>.</w:t>
      </w:r>
    </w:p>
    <w:p w14:paraId="18B74956" w14:textId="72F9A5A7" w:rsidR="00073D60" w:rsidRDefault="000602B0" w:rsidP="00073D60">
      <w:pPr>
        <w:pStyle w:val="ListParagraph"/>
        <w:adjustRightInd w:val="0"/>
        <w:snapToGrid w:val="0"/>
        <w:ind w:left="0" w:right="-1" w:firstLine="709"/>
        <w:jc w:val="both"/>
        <w:rPr>
          <w:sz w:val="28"/>
          <w:szCs w:val="28"/>
          <w:lang w:val="en-US"/>
        </w:rPr>
      </w:pPr>
      <w:r>
        <w:rPr>
          <w:sz w:val="28"/>
          <w:szCs w:val="28"/>
          <w:lang w:val="en-US"/>
        </w:rPr>
        <w:t>Năm 2025 là năm cuối của giai đoạn 2021-2025 thực hiện chương trình các Chương trình MTQG</w:t>
      </w:r>
      <w:r w:rsidR="0037673C">
        <w:rPr>
          <w:sz w:val="28"/>
          <w:szCs w:val="28"/>
          <w:lang w:val="en-US"/>
        </w:rPr>
        <w:t xml:space="preserve">, UBND xã tập trung </w:t>
      </w:r>
      <w:r>
        <w:rPr>
          <w:sz w:val="28"/>
          <w:szCs w:val="28"/>
          <w:lang w:val="en-US"/>
        </w:rPr>
        <w:t xml:space="preserve">bám sát </w:t>
      </w:r>
      <w:r w:rsidR="00073D60">
        <w:rPr>
          <w:sz w:val="28"/>
          <w:szCs w:val="28"/>
          <w:lang w:val="en-US"/>
        </w:rPr>
        <w:t xml:space="preserve">các </w:t>
      </w:r>
      <w:r>
        <w:rPr>
          <w:sz w:val="28"/>
          <w:szCs w:val="28"/>
          <w:lang w:val="en-US"/>
        </w:rPr>
        <w:t xml:space="preserve">kế hoạch vốn được phân bổ và các văn bản hướng dẫn để </w:t>
      </w:r>
      <w:r w:rsidR="002A1A52">
        <w:rPr>
          <w:sz w:val="28"/>
          <w:szCs w:val="28"/>
          <w:lang w:val="en-US"/>
        </w:rPr>
        <w:t xml:space="preserve">lãnh chỉ đạo </w:t>
      </w:r>
      <w:r>
        <w:rPr>
          <w:sz w:val="28"/>
          <w:szCs w:val="28"/>
          <w:lang w:val="en-US"/>
        </w:rPr>
        <w:t>tổ chức thực hiện một cách hiệu quả</w:t>
      </w:r>
      <w:r w:rsidR="00A45528">
        <w:rPr>
          <w:sz w:val="28"/>
          <w:szCs w:val="28"/>
          <w:lang w:val="en-US"/>
        </w:rPr>
        <w:t xml:space="preserve"> đúng quy định và kịp tiến độ</w:t>
      </w:r>
      <w:r>
        <w:rPr>
          <w:sz w:val="28"/>
          <w:szCs w:val="28"/>
          <w:lang w:val="en-US"/>
        </w:rPr>
        <w:t xml:space="preserve"> giải ngân</w:t>
      </w:r>
      <w:r w:rsidR="00073D60">
        <w:rPr>
          <w:sz w:val="28"/>
          <w:szCs w:val="28"/>
          <w:lang w:val="en-US"/>
        </w:rPr>
        <w:t xml:space="preserve"> theo quy định góp phần thực hiện thắng lợi theo Nghị quyết Đại hội Đảng các cấp.</w:t>
      </w:r>
    </w:p>
    <w:p w14:paraId="4496C702" w14:textId="5DB92BAE" w:rsidR="002978CC" w:rsidRDefault="002978CC" w:rsidP="00073D60">
      <w:pPr>
        <w:pStyle w:val="ListParagraph"/>
        <w:adjustRightInd w:val="0"/>
        <w:snapToGrid w:val="0"/>
        <w:ind w:left="0" w:right="-1" w:firstLine="709"/>
        <w:jc w:val="both"/>
        <w:rPr>
          <w:bCs/>
          <w:sz w:val="28"/>
          <w:szCs w:val="28"/>
          <w:lang w:val="en-US"/>
        </w:rPr>
      </w:pPr>
      <w:r>
        <w:rPr>
          <w:bCs/>
          <w:sz w:val="28"/>
          <w:szCs w:val="28"/>
          <w:lang w:val="en-US"/>
        </w:rPr>
        <w:t xml:space="preserve">Trên đây là báo cáo tình hình triển khai thực hiện </w:t>
      </w:r>
      <w:r w:rsidR="00A45528">
        <w:rPr>
          <w:bCs/>
          <w:sz w:val="28"/>
          <w:szCs w:val="28"/>
          <w:lang w:val="en-US"/>
        </w:rPr>
        <w:t xml:space="preserve">kế hoạch </w:t>
      </w:r>
      <w:r w:rsidR="0013134E">
        <w:rPr>
          <w:bCs/>
          <w:sz w:val="28"/>
          <w:szCs w:val="28"/>
          <w:lang w:val="en-US"/>
        </w:rPr>
        <w:t xml:space="preserve">đầu tư công 6 </w:t>
      </w:r>
      <w:bookmarkStart w:id="1" w:name="_GoBack"/>
      <w:bookmarkEnd w:id="1"/>
      <w:r w:rsidR="0013134E">
        <w:rPr>
          <w:bCs/>
          <w:sz w:val="28"/>
          <w:szCs w:val="28"/>
          <w:lang w:val="en-US"/>
        </w:rPr>
        <w:t>tháng đầu năm 2025, phương hướng, nhiệm vụ 6 tháng cuối năm 2025</w:t>
      </w:r>
      <w:r>
        <w:rPr>
          <w:bCs/>
          <w:sz w:val="28"/>
          <w:szCs w:val="28"/>
          <w:lang w:val="en-US"/>
        </w:rPr>
        <w:t xml:space="preserve"> trên địa bàn xã Hướng </w:t>
      </w:r>
      <w:r w:rsidR="004D7B87">
        <w:rPr>
          <w:bCs/>
          <w:sz w:val="28"/>
          <w:szCs w:val="28"/>
          <w:lang w:val="en-US"/>
        </w:rPr>
        <w:t>Phùng</w:t>
      </w:r>
      <w:r>
        <w:rPr>
          <w:bCs/>
          <w:sz w:val="28"/>
          <w:szCs w:val="28"/>
          <w:lang w:val="en-US"/>
        </w:rPr>
        <w:t>.</w:t>
      </w:r>
    </w:p>
    <w:p w14:paraId="675D81E6" w14:textId="288C7A42" w:rsidR="002978CC" w:rsidRDefault="00440945" w:rsidP="00DA0292">
      <w:pPr>
        <w:spacing w:before="120"/>
        <w:jc w:val="both"/>
        <w:rPr>
          <w:bCs/>
          <w:sz w:val="28"/>
          <w:szCs w:val="28"/>
          <w:lang w:val="en-US"/>
        </w:rPr>
      </w:pPr>
      <w:r w:rsidRPr="007A1F27">
        <w:rPr>
          <w:color w:val="000000"/>
          <w:sz w:val="28"/>
          <w:szCs w:val="28"/>
          <w:lang w:val="pt-BR"/>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62"/>
        <w:gridCol w:w="4428"/>
      </w:tblGrid>
      <w:tr w:rsidR="002978CC" w:rsidRPr="00A07F19" w14:paraId="7DF1E979" w14:textId="77777777" w:rsidTr="003E606A">
        <w:trPr>
          <w:trHeight w:val="2394"/>
          <w:tblCellSpacing w:w="0" w:type="dxa"/>
        </w:trPr>
        <w:tc>
          <w:tcPr>
            <w:tcW w:w="4908" w:type="dxa"/>
            <w:shd w:val="clear" w:color="auto" w:fill="FFFFFF"/>
            <w:tcMar>
              <w:top w:w="0" w:type="dxa"/>
              <w:left w:w="108" w:type="dxa"/>
              <w:bottom w:w="0" w:type="dxa"/>
              <w:right w:w="108" w:type="dxa"/>
            </w:tcMar>
            <w:hideMark/>
          </w:tcPr>
          <w:p w14:paraId="7AA7BC64" w14:textId="77777777" w:rsidR="002978CC" w:rsidRPr="00A653ED" w:rsidRDefault="002978CC" w:rsidP="003E606A">
            <w:pPr>
              <w:spacing w:line="234" w:lineRule="atLeast"/>
              <w:rPr>
                <w:b/>
                <w:bCs/>
                <w:i/>
                <w:iCs/>
                <w:sz w:val="28"/>
                <w:szCs w:val="28"/>
              </w:rPr>
            </w:pPr>
            <w:r w:rsidRPr="00A653ED">
              <w:rPr>
                <w:b/>
                <w:bCs/>
                <w:i/>
                <w:iCs/>
                <w:sz w:val="28"/>
                <w:szCs w:val="28"/>
              </w:rPr>
              <w:t>Nơi nhận:</w:t>
            </w:r>
          </w:p>
          <w:p w14:paraId="5143BDBF" w14:textId="79380AB6" w:rsidR="00341560" w:rsidRPr="004C401A" w:rsidRDefault="00341560" w:rsidP="00341560">
            <w:pPr>
              <w:tabs>
                <w:tab w:val="left" w:pos="567"/>
              </w:tabs>
              <w:jc w:val="both"/>
              <w:rPr>
                <w:lang w:val="nl-NL"/>
              </w:rPr>
            </w:pPr>
            <w:r>
              <w:rPr>
                <w:lang w:val="nl-NL"/>
              </w:rPr>
              <w:t xml:space="preserve">- </w:t>
            </w:r>
            <w:r w:rsidR="0013134E">
              <w:rPr>
                <w:lang w:val="nl-NL"/>
              </w:rPr>
              <w:t>Đảng ủy xã</w:t>
            </w:r>
            <w:r w:rsidRPr="004C401A">
              <w:rPr>
                <w:lang w:val="nl-NL"/>
              </w:rPr>
              <w:t>;</w:t>
            </w:r>
          </w:p>
          <w:p w14:paraId="7715CE94" w14:textId="40C41289" w:rsidR="00341560" w:rsidRDefault="00341560" w:rsidP="00341560">
            <w:pPr>
              <w:tabs>
                <w:tab w:val="left" w:pos="567"/>
              </w:tabs>
              <w:jc w:val="both"/>
              <w:rPr>
                <w:lang w:val="nl-NL"/>
              </w:rPr>
            </w:pPr>
            <w:r>
              <w:rPr>
                <w:lang w:val="nl-NL"/>
              </w:rPr>
              <w:t xml:space="preserve">- </w:t>
            </w:r>
            <w:r w:rsidR="0013134E">
              <w:rPr>
                <w:lang w:val="nl-NL"/>
              </w:rPr>
              <w:t>HĐND xã</w:t>
            </w:r>
            <w:r>
              <w:rPr>
                <w:lang w:val="nl-NL"/>
              </w:rPr>
              <w:t>;</w:t>
            </w:r>
          </w:p>
          <w:p w14:paraId="2ED32958" w14:textId="0ECCC8C8" w:rsidR="00341560" w:rsidRDefault="00341560" w:rsidP="00341560">
            <w:pPr>
              <w:tabs>
                <w:tab w:val="left" w:pos="567"/>
              </w:tabs>
              <w:jc w:val="both"/>
              <w:rPr>
                <w:lang w:val="nl-NL"/>
              </w:rPr>
            </w:pPr>
            <w:r>
              <w:rPr>
                <w:lang w:val="nl-NL"/>
              </w:rPr>
              <w:t xml:space="preserve">- </w:t>
            </w:r>
            <w:r w:rsidR="0013134E">
              <w:rPr>
                <w:lang w:val="nl-NL"/>
              </w:rPr>
              <w:t>CT, Các PCT UBND xã</w:t>
            </w:r>
            <w:r w:rsidRPr="004C401A">
              <w:rPr>
                <w:lang w:val="nl-NL"/>
              </w:rPr>
              <w:t>;</w:t>
            </w:r>
          </w:p>
          <w:p w14:paraId="0C385CD8" w14:textId="119C6BCE" w:rsidR="00341560" w:rsidRPr="004C401A" w:rsidRDefault="00341560" w:rsidP="00341560">
            <w:pPr>
              <w:tabs>
                <w:tab w:val="left" w:pos="567"/>
              </w:tabs>
              <w:jc w:val="both"/>
              <w:rPr>
                <w:lang w:val="nl-NL"/>
              </w:rPr>
            </w:pPr>
            <w:r>
              <w:rPr>
                <w:lang w:val="nl-NL"/>
              </w:rPr>
              <w:t xml:space="preserve">- </w:t>
            </w:r>
            <w:r w:rsidR="0013134E">
              <w:rPr>
                <w:lang w:val="nl-NL"/>
              </w:rPr>
              <w:t>Các Ban HĐND xã</w:t>
            </w:r>
            <w:r>
              <w:rPr>
                <w:lang w:val="nl-NL"/>
              </w:rPr>
              <w:t>;</w:t>
            </w:r>
          </w:p>
          <w:p w14:paraId="11468A07" w14:textId="60C9F368" w:rsidR="00341560" w:rsidRPr="004C401A" w:rsidRDefault="00341560" w:rsidP="00341560">
            <w:pPr>
              <w:tabs>
                <w:tab w:val="left" w:pos="567"/>
              </w:tabs>
              <w:jc w:val="both"/>
              <w:rPr>
                <w:lang w:val="nl-NL"/>
              </w:rPr>
            </w:pPr>
            <w:r>
              <w:rPr>
                <w:lang w:val="nl-NL"/>
              </w:rPr>
              <w:t xml:space="preserve">- </w:t>
            </w:r>
            <w:r w:rsidR="0013134E">
              <w:rPr>
                <w:lang w:val="nl-NL"/>
              </w:rPr>
              <w:t xml:space="preserve">Các phòng chuyên môn, TTPVHCC </w:t>
            </w:r>
            <w:r w:rsidRPr="004C401A">
              <w:rPr>
                <w:lang w:val="nl-NL"/>
              </w:rPr>
              <w:t>xã;</w:t>
            </w:r>
          </w:p>
          <w:p w14:paraId="0FF33A5F" w14:textId="4077F139" w:rsidR="002978CC" w:rsidRPr="008C1CE5" w:rsidRDefault="00341560" w:rsidP="0013134E">
            <w:pPr>
              <w:tabs>
                <w:tab w:val="left" w:pos="567"/>
              </w:tabs>
              <w:jc w:val="both"/>
              <w:rPr>
                <w:sz w:val="24"/>
                <w:szCs w:val="24"/>
              </w:rPr>
            </w:pPr>
            <w:r w:rsidRPr="004C401A">
              <w:rPr>
                <w:lang w:val="nl-NL"/>
              </w:rPr>
              <w:t>-  Lưu</w:t>
            </w:r>
            <w:r w:rsidRPr="004C401A">
              <w:rPr>
                <w:b/>
                <w:lang w:val="nl-NL"/>
              </w:rPr>
              <w:t>:</w:t>
            </w:r>
            <w:r w:rsidRPr="004C401A">
              <w:rPr>
                <w:lang w:val="nl-NL"/>
              </w:rPr>
              <w:t xml:space="preserve"> VT.</w:t>
            </w:r>
          </w:p>
        </w:tc>
        <w:tc>
          <w:tcPr>
            <w:tcW w:w="4470" w:type="dxa"/>
            <w:shd w:val="clear" w:color="auto" w:fill="FFFFFF"/>
            <w:tcMar>
              <w:top w:w="0" w:type="dxa"/>
              <w:left w:w="108" w:type="dxa"/>
              <w:bottom w:w="0" w:type="dxa"/>
              <w:right w:w="108" w:type="dxa"/>
            </w:tcMar>
            <w:hideMark/>
          </w:tcPr>
          <w:p w14:paraId="01131386" w14:textId="77777777" w:rsidR="002978CC" w:rsidRDefault="002978CC" w:rsidP="003E606A">
            <w:pPr>
              <w:jc w:val="center"/>
              <w:rPr>
                <w:b/>
                <w:bCs/>
                <w:sz w:val="28"/>
                <w:szCs w:val="28"/>
              </w:rPr>
            </w:pPr>
            <w:r w:rsidRPr="008C1CE5">
              <w:rPr>
                <w:b/>
                <w:bCs/>
                <w:sz w:val="28"/>
                <w:szCs w:val="28"/>
              </w:rPr>
              <w:t xml:space="preserve">TM. </w:t>
            </w:r>
            <w:r>
              <w:rPr>
                <w:b/>
                <w:bCs/>
                <w:sz w:val="28"/>
                <w:szCs w:val="28"/>
              </w:rPr>
              <w:t>ỦY BAN NHÂN DÂN</w:t>
            </w:r>
            <w:r w:rsidRPr="008C1CE5">
              <w:rPr>
                <w:b/>
                <w:bCs/>
                <w:sz w:val="28"/>
                <w:szCs w:val="28"/>
              </w:rPr>
              <w:br/>
              <w:t>CHỦ TỊCH</w:t>
            </w:r>
          </w:p>
          <w:p w14:paraId="53E0BA52" w14:textId="77777777" w:rsidR="002978CC" w:rsidRDefault="002978CC" w:rsidP="003E606A">
            <w:pPr>
              <w:jc w:val="center"/>
              <w:rPr>
                <w:b/>
                <w:bCs/>
                <w:sz w:val="28"/>
                <w:szCs w:val="28"/>
              </w:rPr>
            </w:pPr>
            <w:r w:rsidRPr="008C1CE5">
              <w:rPr>
                <w:b/>
                <w:bCs/>
                <w:sz w:val="28"/>
                <w:szCs w:val="28"/>
              </w:rPr>
              <w:br/>
            </w:r>
          </w:p>
          <w:p w14:paraId="38624874" w14:textId="77777777" w:rsidR="002978CC" w:rsidRDefault="002978CC" w:rsidP="003E606A">
            <w:pPr>
              <w:jc w:val="center"/>
              <w:rPr>
                <w:b/>
                <w:bCs/>
                <w:sz w:val="28"/>
                <w:szCs w:val="28"/>
                <w:lang w:val="en-US"/>
              </w:rPr>
            </w:pPr>
          </w:p>
          <w:p w14:paraId="436CE69E" w14:textId="77777777" w:rsidR="00685DF5" w:rsidRPr="00685DF5" w:rsidRDefault="00685DF5" w:rsidP="003E606A">
            <w:pPr>
              <w:jc w:val="center"/>
              <w:rPr>
                <w:b/>
                <w:bCs/>
                <w:sz w:val="28"/>
                <w:szCs w:val="28"/>
                <w:lang w:val="en-US"/>
              </w:rPr>
            </w:pPr>
          </w:p>
          <w:p w14:paraId="2D8261E2" w14:textId="4EA251EB" w:rsidR="002978CC" w:rsidRPr="0013134E" w:rsidRDefault="0013134E" w:rsidP="003E606A">
            <w:pPr>
              <w:jc w:val="center"/>
              <w:rPr>
                <w:b/>
                <w:sz w:val="28"/>
                <w:szCs w:val="28"/>
                <w:lang w:val="en-US"/>
              </w:rPr>
            </w:pPr>
            <w:r>
              <w:rPr>
                <w:b/>
                <w:sz w:val="28"/>
                <w:szCs w:val="28"/>
                <w:lang w:val="en-US"/>
              </w:rPr>
              <w:t>Phạm Huy Văn</w:t>
            </w:r>
          </w:p>
        </w:tc>
      </w:tr>
    </w:tbl>
    <w:p w14:paraId="33724FA6" w14:textId="77777777" w:rsidR="002978CC" w:rsidRPr="002978CC" w:rsidRDefault="002978CC" w:rsidP="006149C6">
      <w:pPr>
        <w:pStyle w:val="ListParagraph"/>
        <w:widowControl/>
        <w:autoSpaceDE/>
        <w:autoSpaceDN/>
        <w:ind w:left="0" w:firstLine="360"/>
        <w:contextualSpacing/>
        <w:jc w:val="both"/>
        <w:rPr>
          <w:spacing w:val="4"/>
          <w:sz w:val="28"/>
          <w:szCs w:val="28"/>
          <w:lang w:val="en-US"/>
        </w:rPr>
      </w:pPr>
    </w:p>
    <w:p w14:paraId="6996752D" w14:textId="77777777" w:rsidR="006149C6" w:rsidRPr="006149C6" w:rsidRDefault="006149C6" w:rsidP="006149C6">
      <w:pPr>
        <w:pStyle w:val="ListParagraph"/>
        <w:widowControl/>
        <w:autoSpaceDE/>
        <w:autoSpaceDN/>
        <w:ind w:left="0" w:firstLine="360"/>
        <w:contextualSpacing/>
        <w:jc w:val="both"/>
        <w:rPr>
          <w:spacing w:val="4"/>
          <w:sz w:val="28"/>
          <w:szCs w:val="28"/>
          <w:lang w:val="en-US"/>
        </w:rPr>
      </w:pPr>
    </w:p>
    <w:p w14:paraId="6F8C55B0" w14:textId="77777777" w:rsidR="006149C6" w:rsidRPr="006149C6" w:rsidRDefault="006149C6" w:rsidP="006149C6">
      <w:pPr>
        <w:pStyle w:val="ListParagraph"/>
        <w:widowControl/>
        <w:autoSpaceDE/>
        <w:autoSpaceDN/>
        <w:ind w:firstLine="0"/>
        <w:contextualSpacing/>
        <w:jc w:val="both"/>
        <w:rPr>
          <w:spacing w:val="4"/>
          <w:sz w:val="28"/>
          <w:szCs w:val="28"/>
          <w:lang w:val="en-US"/>
        </w:rPr>
      </w:pPr>
    </w:p>
    <w:sectPr w:rsidR="006149C6" w:rsidRPr="006149C6" w:rsidSect="00A45528">
      <w:headerReference w:type="default" r:id="rId7"/>
      <w:type w:val="continuous"/>
      <w:pgSz w:w="11910" w:h="16850"/>
      <w:pgMar w:top="864" w:right="1022" w:bottom="864" w:left="159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6F320" w14:textId="77777777" w:rsidR="00863C6E" w:rsidRDefault="00863C6E" w:rsidP="009B755D">
      <w:r>
        <w:separator/>
      </w:r>
    </w:p>
  </w:endnote>
  <w:endnote w:type="continuationSeparator" w:id="0">
    <w:p w14:paraId="33B93985" w14:textId="77777777" w:rsidR="00863C6E" w:rsidRDefault="00863C6E" w:rsidP="009B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018E7" w14:textId="77777777" w:rsidR="00863C6E" w:rsidRDefault="00863C6E" w:rsidP="009B755D">
      <w:r>
        <w:separator/>
      </w:r>
    </w:p>
  </w:footnote>
  <w:footnote w:type="continuationSeparator" w:id="0">
    <w:p w14:paraId="78FF503C" w14:textId="77777777" w:rsidR="00863C6E" w:rsidRDefault="00863C6E" w:rsidP="009B75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602306"/>
      <w:docPartObj>
        <w:docPartGallery w:val="Page Numbers (Top of Page)"/>
        <w:docPartUnique/>
      </w:docPartObj>
    </w:sdtPr>
    <w:sdtEndPr>
      <w:rPr>
        <w:noProof/>
      </w:rPr>
    </w:sdtEndPr>
    <w:sdtContent>
      <w:p w14:paraId="64A6AC54" w14:textId="595D2DCE" w:rsidR="002D3D37" w:rsidRDefault="002D3D37">
        <w:pPr>
          <w:pStyle w:val="Header"/>
          <w:jc w:val="center"/>
        </w:pPr>
        <w:r>
          <w:fldChar w:fldCharType="begin"/>
        </w:r>
        <w:r>
          <w:instrText xml:space="preserve"> PAGE   \* MERGEFORMAT </w:instrText>
        </w:r>
        <w:r>
          <w:fldChar w:fldCharType="separate"/>
        </w:r>
        <w:r w:rsidR="005A65FB">
          <w:rPr>
            <w:noProof/>
          </w:rPr>
          <w:t>6</w:t>
        </w:r>
        <w:r>
          <w:rPr>
            <w:noProof/>
          </w:rPr>
          <w:fldChar w:fldCharType="end"/>
        </w:r>
      </w:p>
    </w:sdtContent>
  </w:sdt>
  <w:p w14:paraId="72474F66" w14:textId="77777777" w:rsidR="002D3D37" w:rsidRDefault="002D3D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9CD"/>
    <w:multiLevelType w:val="hybridMultilevel"/>
    <w:tmpl w:val="7A72FF26"/>
    <w:lvl w:ilvl="0" w:tplc="E0C6C58E">
      <w:start w:val="1"/>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5221912"/>
    <w:multiLevelType w:val="hybridMultilevel"/>
    <w:tmpl w:val="3440E032"/>
    <w:lvl w:ilvl="0" w:tplc="A0627C7C">
      <w:start w:val="2"/>
      <w:numFmt w:val="upperLetter"/>
      <w:lvlText w:val="%1-"/>
      <w:lvlJc w:val="left"/>
      <w:pPr>
        <w:ind w:left="1343" w:hanging="360"/>
      </w:pPr>
      <w:rPr>
        <w:rFonts w:hint="default"/>
      </w:rPr>
    </w:lvl>
    <w:lvl w:ilvl="1" w:tplc="08090019" w:tentative="1">
      <w:start w:val="1"/>
      <w:numFmt w:val="lowerLetter"/>
      <w:lvlText w:val="%2."/>
      <w:lvlJc w:val="left"/>
      <w:pPr>
        <w:ind w:left="2063" w:hanging="360"/>
      </w:pPr>
    </w:lvl>
    <w:lvl w:ilvl="2" w:tplc="0809001B" w:tentative="1">
      <w:start w:val="1"/>
      <w:numFmt w:val="lowerRoman"/>
      <w:lvlText w:val="%3."/>
      <w:lvlJc w:val="right"/>
      <w:pPr>
        <w:ind w:left="2783" w:hanging="180"/>
      </w:pPr>
    </w:lvl>
    <w:lvl w:ilvl="3" w:tplc="0809000F" w:tentative="1">
      <w:start w:val="1"/>
      <w:numFmt w:val="decimal"/>
      <w:lvlText w:val="%4."/>
      <w:lvlJc w:val="left"/>
      <w:pPr>
        <w:ind w:left="3503" w:hanging="360"/>
      </w:pPr>
    </w:lvl>
    <w:lvl w:ilvl="4" w:tplc="08090019" w:tentative="1">
      <w:start w:val="1"/>
      <w:numFmt w:val="lowerLetter"/>
      <w:lvlText w:val="%5."/>
      <w:lvlJc w:val="left"/>
      <w:pPr>
        <w:ind w:left="4223" w:hanging="360"/>
      </w:pPr>
    </w:lvl>
    <w:lvl w:ilvl="5" w:tplc="0809001B" w:tentative="1">
      <w:start w:val="1"/>
      <w:numFmt w:val="lowerRoman"/>
      <w:lvlText w:val="%6."/>
      <w:lvlJc w:val="right"/>
      <w:pPr>
        <w:ind w:left="4943" w:hanging="180"/>
      </w:pPr>
    </w:lvl>
    <w:lvl w:ilvl="6" w:tplc="0809000F" w:tentative="1">
      <w:start w:val="1"/>
      <w:numFmt w:val="decimal"/>
      <w:lvlText w:val="%7."/>
      <w:lvlJc w:val="left"/>
      <w:pPr>
        <w:ind w:left="5663" w:hanging="360"/>
      </w:pPr>
    </w:lvl>
    <w:lvl w:ilvl="7" w:tplc="08090019" w:tentative="1">
      <w:start w:val="1"/>
      <w:numFmt w:val="lowerLetter"/>
      <w:lvlText w:val="%8."/>
      <w:lvlJc w:val="left"/>
      <w:pPr>
        <w:ind w:left="6383" w:hanging="360"/>
      </w:pPr>
    </w:lvl>
    <w:lvl w:ilvl="8" w:tplc="0809001B" w:tentative="1">
      <w:start w:val="1"/>
      <w:numFmt w:val="lowerRoman"/>
      <w:lvlText w:val="%9."/>
      <w:lvlJc w:val="right"/>
      <w:pPr>
        <w:ind w:left="7103" w:hanging="180"/>
      </w:pPr>
    </w:lvl>
  </w:abstractNum>
  <w:abstractNum w:abstractNumId="2" w15:restartNumberingAfterBreak="0">
    <w:nsid w:val="0D977E1B"/>
    <w:multiLevelType w:val="hybridMultilevel"/>
    <w:tmpl w:val="1F4C0B9C"/>
    <w:lvl w:ilvl="0" w:tplc="6EA06BFC">
      <w:start w:val="1"/>
      <w:numFmt w:val="decimal"/>
      <w:lvlText w:val="%1."/>
      <w:lvlJc w:val="left"/>
      <w:pPr>
        <w:ind w:left="1431" w:hanging="86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BC354A"/>
    <w:multiLevelType w:val="hybridMultilevel"/>
    <w:tmpl w:val="0532BDC8"/>
    <w:lvl w:ilvl="0" w:tplc="33C2F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3F27C6"/>
    <w:multiLevelType w:val="hybridMultilevel"/>
    <w:tmpl w:val="D58CE32A"/>
    <w:lvl w:ilvl="0" w:tplc="62FE2AB6">
      <w:start w:val="1"/>
      <w:numFmt w:val="decimal"/>
      <w:lvlText w:val="%1."/>
      <w:lvlJc w:val="left"/>
      <w:pPr>
        <w:ind w:left="568" w:hanging="298"/>
      </w:pPr>
      <w:rPr>
        <w:rFonts w:ascii="Times New Roman" w:eastAsia="Times New Roman" w:hAnsi="Times New Roman" w:cs="Times New Roman"/>
        <w:b/>
        <w:bCs/>
        <w:i w:val="0"/>
        <w:iCs w:val="0"/>
        <w:spacing w:val="0"/>
        <w:w w:val="100"/>
        <w:sz w:val="28"/>
        <w:szCs w:val="28"/>
        <w:lang w:val="vi" w:eastAsia="en-US" w:bidi="ar-SA"/>
      </w:rPr>
    </w:lvl>
    <w:lvl w:ilvl="1" w:tplc="279E2CF4">
      <w:start w:val="1"/>
      <w:numFmt w:val="decimal"/>
      <w:lvlText w:val="%2."/>
      <w:lvlJc w:val="left"/>
      <w:pPr>
        <w:ind w:left="1288" w:hanging="213"/>
      </w:pPr>
      <w:rPr>
        <w:rFonts w:ascii="Times New Roman" w:eastAsia="Times New Roman" w:hAnsi="Times New Roman" w:cs="Times New Roman" w:hint="default"/>
        <w:b w:val="0"/>
        <w:bCs w:val="0"/>
        <w:i w:val="0"/>
        <w:iCs w:val="0"/>
        <w:spacing w:val="0"/>
        <w:w w:val="97"/>
        <w:sz w:val="26"/>
        <w:szCs w:val="26"/>
        <w:lang w:val="vi" w:eastAsia="en-US" w:bidi="ar-SA"/>
      </w:rPr>
    </w:lvl>
    <w:lvl w:ilvl="2" w:tplc="D876AF02">
      <w:numFmt w:val="bullet"/>
      <w:lvlText w:val="-"/>
      <w:lvlJc w:val="left"/>
      <w:pPr>
        <w:ind w:left="1288"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tplc="88EC4670">
      <w:numFmt w:val="bullet"/>
      <w:lvlText w:val="•"/>
      <w:lvlJc w:val="left"/>
      <w:pPr>
        <w:ind w:left="4105" w:hanging="161"/>
      </w:pPr>
      <w:rPr>
        <w:rFonts w:hint="default"/>
        <w:lang w:val="vi" w:eastAsia="en-US" w:bidi="ar-SA"/>
      </w:rPr>
    </w:lvl>
    <w:lvl w:ilvl="4" w:tplc="BEFEB4A6">
      <w:numFmt w:val="bullet"/>
      <w:lvlText w:val="•"/>
      <w:lvlJc w:val="left"/>
      <w:pPr>
        <w:ind w:left="5014" w:hanging="161"/>
      </w:pPr>
      <w:rPr>
        <w:rFonts w:hint="default"/>
        <w:lang w:val="vi" w:eastAsia="en-US" w:bidi="ar-SA"/>
      </w:rPr>
    </w:lvl>
    <w:lvl w:ilvl="5" w:tplc="F4B6B036">
      <w:numFmt w:val="bullet"/>
      <w:lvlText w:val="•"/>
      <w:lvlJc w:val="left"/>
      <w:pPr>
        <w:ind w:left="5924" w:hanging="161"/>
      </w:pPr>
      <w:rPr>
        <w:rFonts w:hint="default"/>
        <w:lang w:val="vi" w:eastAsia="en-US" w:bidi="ar-SA"/>
      </w:rPr>
    </w:lvl>
    <w:lvl w:ilvl="6" w:tplc="8410D010">
      <w:numFmt w:val="bullet"/>
      <w:lvlText w:val="•"/>
      <w:lvlJc w:val="left"/>
      <w:pPr>
        <w:ind w:left="6834" w:hanging="161"/>
      </w:pPr>
      <w:rPr>
        <w:rFonts w:hint="default"/>
        <w:lang w:val="vi" w:eastAsia="en-US" w:bidi="ar-SA"/>
      </w:rPr>
    </w:lvl>
    <w:lvl w:ilvl="7" w:tplc="B69AD8D8">
      <w:numFmt w:val="bullet"/>
      <w:lvlText w:val="•"/>
      <w:lvlJc w:val="left"/>
      <w:pPr>
        <w:ind w:left="7743" w:hanging="161"/>
      </w:pPr>
      <w:rPr>
        <w:rFonts w:hint="default"/>
        <w:lang w:val="vi" w:eastAsia="en-US" w:bidi="ar-SA"/>
      </w:rPr>
    </w:lvl>
    <w:lvl w:ilvl="8" w:tplc="7C4E434A">
      <w:numFmt w:val="bullet"/>
      <w:lvlText w:val="•"/>
      <w:lvlJc w:val="left"/>
      <w:pPr>
        <w:ind w:left="8653" w:hanging="161"/>
      </w:pPr>
      <w:rPr>
        <w:rFonts w:hint="default"/>
        <w:lang w:val="vi" w:eastAsia="en-US" w:bidi="ar-SA"/>
      </w:rPr>
    </w:lvl>
  </w:abstractNum>
  <w:abstractNum w:abstractNumId="5" w15:restartNumberingAfterBreak="0">
    <w:nsid w:val="16A57D33"/>
    <w:multiLevelType w:val="hybridMultilevel"/>
    <w:tmpl w:val="BA84D248"/>
    <w:lvl w:ilvl="0" w:tplc="951CE2C6">
      <w:start w:val="1"/>
      <w:numFmt w:val="decimal"/>
      <w:lvlText w:val="%1."/>
      <w:lvlJc w:val="left"/>
      <w:pPr>
        <w:ind w:left="1102" w:hanging="281"/>
      </w:pPr>
      <w:rPr>
        <w:rFonts w:ascii="Times New Roman" w:eastAsia="Times New Roman" w:hAnsi="Times New Roman" w:cs="Times New Roman" w:hint="default"/>
        <w:b w:val="0"/>
        <w:bCs w:val="0"/>
        <w:i/>
        <w:iCs/>
        <w:spacing w:val="0"/>
        <w:w w:val="100"/>
        <w:sz w:val="28"/>
        <w:szCs w:val="28"/>
        <w:lang w:val="vi" w:eastAsia="en-US" w:bidi="ar-SA"/>
      </w:rPr>
    </w:lvl>
    <w:lvl w:ilvl="1" w:tplc="45EE4D78">
      <w:numFmt w:val="bullet"/>
      <w:lvlText w:val="-"/>
      <w:lvlJc w:val="left"/>
      <w:pPr>
        <w:ind w:left="985" w:hanging="164"/>
      </w:pPr>
      <w:rPr>
        <w:rFonts w:ascii="Times New Roman" w:eastAsia="Times New Roman" w:hAnsi="Times New Roman" w:cs="Times New Roman" w:hint="default"/>
        <w:b w:val="0"/>
        <w:bCs w:val="0"/>
        <w:i/>
        <w:iCs/>
        <w:spacing w:val="0"/>
        <w:w w:val="100"/>
        <w:sz w:val="28"/>
        <w:szCs w:val="28"/>
        <w:lang w:val="vi" w:eastAsia="en-US" w:bidi="ar-SA"/>
      </w:rPr>
    </w:lvl>
    <w:lvl w:ilvl="2" w:tplc="891A2412">
      <w:numFmt w:val="bullet"/>
      <w:lvlText w:val="•"/>
      <w:lvlJc w:val="left"/>
      <w:pPr>
        <w:ind w:left="2009" w:hanging="164"/>
      </w:pPr>
      <w:rPr>
        <w:rFonts w:hint="default"/>
        <w:lang w:val="vi" w:eastAsia="en-US" w:bidi="ar-SA"/>
      </w:rPr>
    </w:lvl>
    <w:lvl w:ilvl="3" w:tplc="395AC55A">
      <w:numFmt w:val="bullet"/>
      <w:lvlText w:val="•"/>
      <w:lvlJc w:val="left"/>
      <w:pPr>
        <w:ind w:left="2919" w:hanging="164"/>
      </w:pPr>
      <w:rPr>
        <w:rFonts w:hint="default"/>
        <w:lang w:val="vi" w:eastAsia="en-US" w:bidi="ar-SA"/>
      </w:rPr>
    </w:lvl>
    <w:lvl w:ilvl="4" w:tplc="9DD4675A">
      <w:numFmt w:val="bullet"/>
      <w:lvlText w:val="•"/>
      <w:lvlJc w:val="left"/>
      <w:pPr>
        <w:ind w:left="3828" w:hanging="164"/>
      </w:pPr>
      <w:rPr>
        <w:rFonts w:hint="default"/>
        <w:lang w:val="vi" w:eastAsia="en-US" w:bidi="ar-SA"/>
      </w:rPr>
    </w:lvl>
    <w:lvl w:ilvl="5" w:tplc="74E63638">
      <w:numFmt w:val="bullet"/>
      <w:lvlText w:val="•"/>
      <w:lvlJc w:val="left"/>
      <w:pPr>
        <w:ind w:left="4738" w:hanging="164"/>
      </w:pPr>
      <w:rPr>
        <w:rFonts w:hint="default"/>
        <w:lang w:val="vi" w:eastAsia="en-US" w:bidi="ar-SA"/>
      </w:rPr>
    </w:lvl>
    <w:lvl w:ilvl="6" w:tplc="8D207022">
      <w:numFmt w:val="bullet"/>
      <w:lvlText w:val="•"/>
      <w:lvlJc w:val="left"/>
      <w:pPr>
        <w:ind w:left="5648" w:hanging="164"/>
      </w:pPr>
      <w:rPr>
        <w:rFonts w:hint="default"/>
        <w:lang w:val="vi" w:eastAsia="en-US" w:bidi="ar-SA"/>
      </w:rPr>
    </w:lvl>
    <w:lvl w:ilvl="7" w:tplc="491C2910">
      <w:numFmt w:val="bullet"/>
      <w:lvlText w:val="•"/>
      <w:lvlJc w:val="left"/>
      <w:pPr>
        <w:ind w:left="6557" w:hanging="164"/>
      </w:pPr>
      <w:rPr>
        <w:rFonts w:hint="default"/>
        <w:lang w:val="vi" w:eastAsia="en-US" w:bidi="ar-SA"/>
      </w:rPr>
    </w:lvl>
    <w:lvl w:ilvl="8" w:tplc="D00CF574">
      <w:numFmt w:val="bullet"/>
      <w:lvlText w:val="•"/>
      <w:lvlJc w:val="left"/>
      <w:pPr>
        <w:ind w:left="7467" w:hanging="164"/>
      </w:pPr>
      <w:rPr>
        <w:rFonts w:hint="default"/>
        <w:lang w:val="vi" w:eastAsia="en-US" w:bidi="ar-SA"/>
      </w:rPr>
    </w:lvl>
  </w:abstractNum>
  <w:abstractNum w:abstractNumId="6" w15:restartNumberingAfterBreak="0">
    <w:nsid w:val="1A6A1AD8"/>
    <w:multiLevelType w:val="hybridMultilevel"/>
    <w:tmpl w:val="421CBA30"/>
    <w:lvl w:ilvl="0" w:tplc="7B749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9C5B1C"/>
    <w:multiLevelType w:val="multilevel"/>
    <w:tmpl w:val="879CD08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6030" w:hanging="2160"/>
      </w:pPr>
      <w:rPr>
        <w:rFonts w:hint="default"/>
      </w:rPr>
    </w:lvl>
  </w:abstractNum>
  <w:abstractNum w:abstractNumId="8" w15:restartNumberingAfterBreak="0">
    <w:nsid w:val="2DDE57BA"/>
    <w:multiLevelType w:val="hybridMultilevel"/>
    <w:tmpl w:val="C158F736"/>
    <w:lvl w:ilvl="0" w:tplc="89B0B3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FFA5103"/>
    <w:multiLevelType w:val="hybridMultilevel"/>
    <w:tmpl w:val="5D2AA9FC"/>
    <w:lvl w:ilvl="0" w:tplc="34C495F4">
      <w:start w:val="1"/>
      <w:numFmt w:val="upperRoman"/>
      <w:lvlText w:val="%1."/>
      <w:lvlJc w:val="left"/>
      <w:pPr>
        <w:ind w:left="1140" w:hanging="7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B7B10BC"/>
    <w:multiLevelType w:val="hybridMultilevel"/>
    <w:tmpl w:val="2C681FCC"/>
    <w:lvl w:ilvl="0" w:tplc="8196BE26">
      <w:start w:val="1"/>
      <w:numFmt w:val="bullet"/>
      <w:lvlText w:val="-"/>
      <w:lvlJc w:val="left"/>
      <w:pPr>
        <w:ind w:left="900" w:hanging="360"/>
      </w:pPr>
      <w:rPr>
        <w:rFonts w:ascii="Times New Roman" w:eastAsia=".VnTime" w:hAnsi="Times New Roman" w:cs="Times New Roma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15F18FC"/>
    <w:multiLevelType w:val="multilevel"/>
    <w:tmpl w:val="437E8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4E264D5"/>
    <w:multiLevelType w:val="hybridMultilevel"/>
    <w:tmpl w:val="5E3A4B12"/>
    <w:lvl w:ilvl="0" w:tplc="FBF0D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0A66F5"/>
    <w:multiLevelType w:val="hybridMultilevel"/>
    <w:tmpl w:val="E488F83A"/>
    <w:lvl w:ilvl="0" w:tplc="2086245A">
      <w:start w:val="3"/>
      <w:numFmt w:val="decimal"/>
      <w:lvlText w:val="%1."/>
      <w:lvlJc w:val="left"/>
      <w:pPr>
        <w:ind w:left="462" w:hanging="360"/>
      </w:pPr>
      <w:rPr>
        <w:rFonts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 w15:restartNumberingAfterBreak="0">
    <w:nsid w:val="5742413E"/>
    <w:multiLevelType w:val="hybridMultilevel"/>
    <w:tmpl w:val="421A5004"/>
    <w:lvl w:ilvl="0" w:tplc="213A00FC">
      <w:start w:val="1"/>
      <w:numFmt w:val="decimal"/>
      <w:lvlText w:val="%1."/>
      <w:lvlJc w:val="left"/>
      <w:pPr>
        <w:ind w:left="1176" w:hanging="672"/>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5B150F4A"/>
    <w:multiLevelType w:val="hybridMultilevel"/>
    <w:tmpl w:val="4BE85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46F32"/>
    <w:multiLevelType w:val="hybridMultilevel"/>
    <w:tmpl w:val="6E6A4512"/>
    <w:lvl w:ilvl="0" w:tplc="649AC3C2">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CE56F35"/>
    <w:multiLevelType w:val="hybridMultilevel"/>
    <w:tmpl w:val="2662D9CA"/>
    <w:lvl w:ilvl="0" w:tplc="9280B3B0">
      <w:numFmt w:val="bullet"/>
      <w:lvlText w:val="-"/>
      <w:lvlJc w:val="left"/>
      <w:pPr>
        <w:ind w:left="10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EB942BEC">
      <w:numFmt w:val="bullet"/>
      <w:lvlText w:val="•"/>
      <w:lvlJc w:val="left"/>
      <w:pPr>
        <w:ind w:left="1028" w:hanging="168"/>
      </w:pPr>
      <w:rPr>
        <w:rFonts w:hint="default"/>
        <w:lang w:val="vi" w:eastAsia="en-US" w:bidi="ar-SA"/>
      </w:rPr>
    </w:lvl>
    <w:lvl w:ilvl="2" w:tplc="7B3AD1AC">
      <w:numFmt w:val="bullet"/>
      <w:lvlText w:val="•"/>
      <w:lvlJc w:val="left"/>
      <w:pPr>
        <w:ind w:left="1957" w:hanging="168"/>
      </w:pPr>
      <w:rPr>
        <w:rFonts w:hint="default"/>
        <w:lang w:val="vi" w:eastAsia="en-US" w:bidi="ar-SA"/>
      </w:rPr>
    </w:lvl>
    <w:lvl w:ilvl="3" w:tplc="329880B4">
      <w:numFmt w:val="bullet"/>
      <w:lvlText w:val="•"/>
      <w:lvlJc w:val="left"/>
      <w:pPr>
        <w:ind w:left="2885" w:hanging="168"/>
      </w:pPr>
      <w:rPr>
        <w:rFonts w:hint="default"/>
        <w:lang w:val="vi" w:eastAsia="en-US" w:bidi="ar-SA"/>
      </w:rPr>
    </w:lvl>
    <w:lvl w:ilvl="4" w:tplc="E3560048">
      <w:numFmt w:val="bullet"/>
      <w:lvlText w:val="•"/>
      <w:lvlJc w:val="left"/>
      <w:pPr>
        <w:ind w:left="3814" w:hanging="168"/>
      </w:pPr>
      <w:rPr>
        <w:rFonts w:hint="default"/>
        <w:lang w:val="vi" w:eastAsia="en-US" w:bidi="ar-SA"/>
      </w:rPr>
    </w:lvl>
    <w:lvl w:ilvl="5" w:tplc="31584BD4">
      <w:numFmt w:val="bullet"/>
      <w:lvlText w:val="•"/>
      <w:lvlJc w:val="left"/>
      <w:pPr>
        <w:ind w:left="4743" w:hanging="168"/>
      </w:pPr>
      <w:rPr>
        <w:rFonts w:hint="default"/>
        <w:lang w:val="vi" w:eastAsia="en-US" w:bidi="ar-SA"/>
      </w:rPr>
    </w:lvl>
    <w:lvl w:ilvl="6" w:tplc="6A3E2B74">
      <w:numFmt w:val="bullet"/>
      <w:lvlText w:val="•"/>
      <w:lvlJc w:val="left"/>
      <w:pPr>
        <w:ind w:left="5671" w:hanging="168"/>
      </w:pPr>
      <w:rPr>
        <w:rFonts w:hint="default"/>
        <w:lang w:val="vi" w:eastAsia="en-US" w:bidi="ar-SA"/>
      </w:rPr>
    </w:lvl>
    <w:lvl w:ilvl="7" w:tplc="64DA718A">
      <w:numFmt w:val="bullet"/>
      <w:lvlText w:val="•"/>
      <w:lvlJc w:val="left"/>
      <w:pPr>
        <w:ind w:left="6600" w:hanging="168"/>
      </w:pPr>
      <w:rPr>
        <w:rFonts w:hint="default"/>
        <w:lang w:val="vi" w:eastAsia="en-US" w:bidi="ar-SA"/>
      </w:rPr>
    </w:lvl>
    <w:lvl w:ilvl="8" w:tplc="2C74EAFC">
      <w:numFmt w:val="bullet"/>
      <w:lvlText w:val="•"/>
      <w:lvlJc w:val="left"/>
      <w:pPr>
        <w:ind w:left="7529" w:hanging="168"/>
      </w:pPr>
      <w:rPr>
        <w:rFonts w:hint="default"/>
        <w:lang w:val="vi" w:eastAsia="en-US" w:bidi="ar-SA"/>
      </w:rPr>
    </w:lvl>
  </w:abstractNum>
  <w:abstractNum w:abstractNumId="18" w15:restartNumberingAfterBreak="0">
    <w:nsid w:val="758E21B2"/>
    <w:multiLevelType w:val="multilevel"/>
    <w:tmpl w:val="E20ED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EB116B1"/>
    <w:multiLevelType w:val="hybridMultilevel"/>
    <w:tmpl w:val="97B6B972"/>
    <w:lvl w:ilvl="0" w:tplc="06D8D76A">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11"/>
  </w:num>
  <w:num w:numId="6">
    <w:abstractNumId w:val="10"/>
  </w:num>
  <w:num w:numId="7">
    <w:abstractNumId w:val="7"/>
  </w:num>
  <w:num w:numId="8">
    <w:abstractNumId w:val="13"/>
  </w:num>
  <w:num w:numId="9">
    <w:abstractNumId w:val="6"/>
  </w:num>
  <w:num w:numId="10">
    <w:abstractNumId w:val="18"/>
  </w:num>
  <w:num w:numId="11">
    <w:abstractNumId w:val="9"/>
  </w:num>
  <w:num w:numId="12">
    <w:abstractNumId w:val="16"/>
  </w:num>
  <w:num w:numId="13">
    <w:abstractNumId w:val="19"/>
  </w:num>
  <w:num w:numId="14">
    <w:abstractNumId w:val="2"/>
  </w:num>
  <w:num w:numId="15">
    <w:abstractNumId w:val="15"/>
  </w:num>
  <w:num w:numId="16">
    <w:abstractNumId w:val="14"/>
  </w:num>
  <w:num w:numId="17">
    <w:abstractNumId w:val="17"/>
  </w:num>
  <w:num w:numId="18">
    <w:abstractNumId w:val="3"/>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9A"/>
    <w:rsid w:val="00015800"/>
    <w:rsid w:val="00023790"/>
    <w:rsid w:val="000325D5"/>
    <w:rsid w:val="000602B0"/>
    <w:rsid w:val="000650D4"/>
    <w:rsid w:val="00073D60"/>
    <w:rsid w:val="000869D3"/>
    <w:rsid w:val="000A4437"/>
    <w:rsid w:val="000A6B42"/>
    <w:rsid w:val="000E71E0"/>
    <w:rsid w:val="0011357F"/>
    <w:rsid w:val="00114125"/>
    <w:rsid w:val="001273E5"/>
    <w:rsid w:val="00127A6F"/>
    <w:rsid w:val="00130790"/>
    <w:rsid w:val="001309D4"/>
    <w:rsid w:val="0013134E"/>
    <w:rsid w:val="00164B75"/>
    <w:rsid w:val="00167446"/>
    <w:rsid w:val="0017120C"/>
    <w:rsid w:val="00177FF6"/>
    <w:rsid w:val="0019240B"/>
    <w:rsid w:val="001A55FE"/>
    <w:rsid w:val="001A5CA7"/>
    <w:rsid w:val="001F0C94"/>
    <w:rsid w:val="00222BA8"/>
    <w:rsid w:val="00267ED1"/>
    <w:rsid w:val="002712A8"/>
    <w:rsid w:val="002978CC"/>
    <w:rsid w:val="002A121B"/>
    <w:rsid w:val="002A1A52"/>
    <w:rsid w:val="002A4904"/>
    <w:rsid w:val="002A5DC7"/>
    <w:rsid w:val="002C746E"/>
    <w:rsid w:val="002D3D37"/>
    <w:rsid w:val="002F7B8D"/>
    <w:rsid w:val="00341560"/>
    <w:rsid w:val="00345BD4"/>
    <w:rsid w:val="003620E7"/>
    <w:rsid w:val="00370243"/>
    <w:rsid w:val="0037673C"/>
    <w:rsid w:val="003770BE"/>
    <w:rsid w:val="003B155C"/>
    <w:rsid w:val="003C187C"/>
    <w:rsid w:val="003E2D9C"/>
    <w:rsid w:val="003E606A"/>
    <w:rsid w:val="004216E4"/>
    <w:rsid w:val="00440945"/>
    <w:rsid w:val="004A1465"/>
    <w:rsid w:val="004A16CF"/>
    <w:rsid w:val="004A698D"/>
    <w:rsid w:val="004D5558"/>
    <w:rsid w:val="004D7B87"/>
    <w:rsid w:val="00507D4F"/>
    <w:rsid w:val="00543888"/>
    <w:rsid w:val="005A65FB"/>
    <w:rsid w:val="005D648C"/>
    <w:rsid w:val="005E6AA0"/>
    <w:rsid w:val="005F63D3"/>
    <w:rsid w:val="00601FEC"/>
    <w:rsid w:val="00611A4A"/>
    <w:rsid w:val="006149C6"/>
    <w:rsid w:val="006507AA"/>
    <w:rsid w:val="00673A9A"/>
    <w:rsid w:val="00676D84"/>
    <w:rsid w:val="00685DF5"/>
    <w:rsid w:val="00687FD1"/>
    <w:rsid w:val="006C7582"/>
    <w:rsid w:val="006F244C"/>
    <w:rsid w:val="006F4027"/>
    <w:rsid w:val="006F5370"/>
    <w:rsid w:val="00712C13"/>
    <w:rsid w:val="00715A13"/>
    <w:rsid w:val="00742D50"/>
    <w:rsid w:val="00777DBA"/>
    <w:rsid w:val="007918B7"/>
    <w:rsid w:val="007A1F27"/>
    <w:rsid w:val="007A7C35"/>
    <w:rsid w:val="007B76A8"/>
    <w:rsid w:val="007F7168"/>
    <w:rsid w:val="0080298F"/>
    <w:rsid w:val="00835D30"/>
    <w:rsid w:val="00863C6E"/>
    <w:rsid w:val="008740A8"/>
    <w:rsid w:val="00882E25"/>
    <w:rsid w:val="00892479"/>
    <w:rsid w:val="008977CD"/>
    <w:rsid w:val="008C3B88"/>
    <w:rsid w:val="008E32F3"/>
    <w:rsid w:val="008E4650"/>
    <w:rsid w:val="008E7913"/>
    <w:rsid w:val="00915AC8"/>
    <w:rsid w:val="00920B35"/>
    <w:rsid w:val="00926EFF"/>
    <w:rsid w:val="00932352"/>
    <w:rsid w:val="00936CA6"/>
    <w:rsid w:val="009547FD"/>
    <w:rsid w:val="009561C1"/>
    <w:rsid w:val="009A54E7"/>
    <w:rsid w:val="009A68CD"/>
    <w:rsid w:val="009B755D"/>
    <w:rsid w:val="009C7F14"/>
    <w:rsid w:val="009E3630"/>
    <w:rsid w:val="009E5C1C"/>
    <w:rsid w:val="00A137DA"/>
    <w:rsid w:val="00A45528"/>
    <w:rsid w:val="00A720F8"/>
    <w:rsid w:val="00A952EB"/>
    <w:rsid w:val="00AA18D3"/>
    <w:rsid w:val="00AA422E"/>
    <w:rsid w:val="00AD6AC6"/>
    <w:rsid w:val="00B10632"/>
    <w:rsid w:val="00B1115D"/>
    <w:rsid w:val="00B46D3C"/>
    <w:rsid w:val="00B5008B"/>
    <w:rsid w:val="00B74845"/>
    <w:rsid w:val="00B92970"/>
    <w:rsid w:val="00BA3B69"/>
    <w:rsid w:val="00BB79EF"/>
    <w:rsid w:val="00BC71A6"/>
    <w:rsid w:val="00C209C0"/>
    <w:rsid w:val="00C2473D"/>
    <w:rsid w:val="00C36C51"/>
    <w:rsid w:val="00C51EB4"/>
    <w:rsid w:val="00C56564"/>
    <w:rsid w:val="00C8048E"/>
    <w:rsid w:val="00CC4B02"/>
    <w:rsid w:val="00CF1E9A"/>
    <w:rsid w:val="00D10170"/>
    <w:rsid w:val="00D37117"/>
    <w:rsid w:val="00D42EA3"/>
    <w:rsid w:val="00D5214A"/>
    <w:rsid w:val="00D642AF"/>
    <w:rsid w:val="00D92C5B"/>
    <w:rsid w:val="00DA0292"/>
    <w:rsid w:val="00DF0AAA"/>
    <w:rsid w:val="00E446EE"/>
    <w:rsid w:val="00E44F3A"/>
    <w:rsid w:val="00E66978"/>
    <w:rsid w:val="00E80D66"/>
    <w:rsid w:val="00E81234"/>
    <w:rsid w:val="00E875FC"/>
    <w:rsid w:val="00EA6B76"/>
    <w:rsid w:val="00EB4314"/>
    <w:rsid w:val="00ED1E99"/>
    <w:rsid w:val="00F212F2"/>
    <w:rsid w:val="00F351E2"/>
    <w:rsid w:val="00F46F05"/>
    <w:rsid w:val="00F556B1"/>
    <w:rsid w:val="00F6700C"/>
    <w:rsid w:val="00F67BDD"/>
    <w:rsid w:val="00F96EB7"/>
    <w:rsid w:val="00FC22AB"/>
    <w:rsid w:val="00FE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0B3D"/>
  <w15:docId w15:val="{F55AFAA9-A078-4052-8AE8-E12009AC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2" w:right="108" w:firstLine="71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21"/>
      <w:ind w:left="102" w:firstLine="719"/>
    </w:pPr>
    <w:rPr>
      <w:sz w:val="28"/>
      <w:szCs w:val="28"/>
    </w:rPr>
  </w:style>
  <w:style w:type="paragraph" w:styleId="ListParagraph">
    <w:name w:val="List Paragraph"/>
    <w:aliases w:val="Colorful List Accent 1,List Paragraph (numbered (a)),List Paragraph1,Colorful List - Accent 11,Colorful List - Accent 111,Colorful List - Accent 12,Tiêu đề Bảng-Hình,Nguồn trích dẫn,Gạch đầu dòng,ANNEX,List Paragraph2,List Paragraph12"/>
    <w:basedOn w:val="Normal"/>
    <w:link w:val="ListParagraphChar"/>
    <w:qFormat/>
    <w:pPr>
      <w:spacing w:before="120"/>
      <w:ind w:left="102" w:firstLine="719"/>
    </w:pPr>
  </w:style>
  <w:style w:type="paragraph" w:customStyle="1" w:styleId="TableParagraph">
    <w:name w:val="Table Paragraph"/>
    <w:basedOn w:val="Normal"/>
    <w:uiPriority w:val="1"/>
    <w:qFormat/>
  </w:style>
  <w:style w:type="character" w:customStyle="1" w:styleId="fontstyle01">
    <w:name w:val="fontstyle01"/>
    <w:rsid w:val="00222BA8"/>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Colorful List Accent 1 Char,List Paragraph (numbered (a)) Char,List Paragraph1 Char,Colorful List - Accent 11 Char,Colorful List - Accent 111 Char,Colorful List - Accent 12 Char,Tiêu đề Bảng-Hình Char,Nguồn trích dẫn Char,ANNEX Char"/>
    <w:link w:val="ListParagraph"/>
    <w:uiPriority w:val="34"/>
    <w:locked/>
    <w:rsid w:val="00222BA8"/>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C36C51"/>
    <w:pPr>
      <w:spacing w:after="120"/>
      <w:ind w:left="360"/>
    </w:pPr>
  </w:style>
  <w:style w:type="character" w:customStyle="1" w:styleId="BodyTextIndentChar">
    <w:name w:val="Body Text Indent Char"/>
    <w:basedOn w:val="DefaultParagraphFont"/>
    <w:link w:val="BodyTextIndent"/>
    <w:rsid w:val="00C36C51"/>
    <w:rPr>
      <w:rFonts w:ascii="Times New Roman" w:eastAsia="Times New Roman" w:hAnsi="Times New Roman" w:cs="Times New Roman"/>
      <w:lang w:val="vi"/>
    </w:rPr>
  </w:style>
  <w:style w:type="paragraph" w:styleId="FootnoteText">
    <w:name w:val="footnote text"/>
    <w:basedOn w:val="Normal"/>
    <w:link w:val="FootnoteTextChar"/>
    <w:uiPriority w:val="99"/>
    <w:unhideWhenUsed/>
    <w:rsid w:val="009B755D"/>
    <w:pPr>
      <w:widowControl/>
      <w:autoSpaceDE/>
      <w:autoSpaceDN/>
      <w:spacing w:before="120" w:after="120"/>
    </w:pPr>
    <w:rPr>
      <w:rFonts w:eastAsia="Calibri"/>
      <w:sz w:val="20"/>
      <w:szCs w:val="20"/>
      <w:lang w:val="en-US"/>
    </w:rPr>
  </w:style>
  <w:style w:type="character" w:customStyle="1" w:styleId="FootnoteTextChar">
    <w:name w:val="Footnote Text Char"/>
    <w:basedOn w:val="DefaultParagraphFont"/>
    <w:link w:val="FootnoteText"/>
    <w:uiPriority w:val="99"/>
    <w:rsid w:val="009B755D"/>
    <w:rPr>
      <w:rFonts w:ascii="Times New Roman" w:eastAsia="Calibri" w:hAnsi="Times New Roman" w:cs="Times New Roman"/>
      <w:sz w:val="20"/>
      <w:szCs w:val="20"/>
    </w:rPr>
  </w:style>
  <w:style w:type="character" w:styleId="FootnoteReference">
    <w:name w:val="footnote reference"/>
    <w:uiPriority w:val="99"/>
    <w:semiHidden/>
    <w:unhideWhenUsed/>
    <w:rsid w:val="009B755D"/>
    <w:rPr>
      <w:vertAlign w:val="superscript"/>
    </w:rPr>
  </w:style>
  <w:style w:type="paragraph" w:styleId="NormalWeb">
    <w:name w:val="Normal (Web)"/>
    <w:aliases w:val="Обычный (веб)1,Обычный (веб) Знак,Обычный (веб) Знак1,Обычный (веб) Знак Знак, Char Char Char,Char Char Char,webb"/>
    <w:basedOn w:val="Normal"/>
    <w:link w:val="NormalWebChar"/>
    <w:uiPriority w:val="99"/>
    <w:unhideWhenUsed/>
    <w:qFormat/>
    <w:rsid w:val="00601FEC"/>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01FEC"/>
    <w:rPr>
      <w:b/>
      <w:bCs/>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
    <w:link w:val="NormalWeb"/>
    <w:uiPriority w:val="99"/>
    <w:locked/>
    <w:rsid w:val="001309D4"/>
    <w:rPr>
      <w:rFonts w:ascii="Times New Roman" w:eastAsia="Times New Roman" w:hAnsi="Times New Roman" w:cs="Times New Roman"/>
      <w:sz w:val="24"/>
      <w:szCs w:val="24"/>
    </w:rPr>
  </w:style>
  <w:style w:type="character" w:customStyle="1" w:styleId="BodyTextChar">
    <w:name w:val="Body Text Char"/>
    <w:link w:val="BodyText"/>
    <w:uiPriority w:val="99"/>
    <w:rsid w:val="00E875FC"/>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E80D66"/>
    <w:pPr>
      <w:tabs>
        <w:tab w:val="center" w:pos="4680"/>
        <w:tab w:val="right" w:pos="9360"/>
      </w:tabs>
    </w:pPr>
  </w:style>
  <w:style w:type="character" w:customStyle="1" w:styleId="HeaderChar">
    <w:name w:val="Header Char"/>
    <w:basedOn w:val="DefaultParagraphFont"/>
    <w:link w:val="Header"/>
    <w:uiPriority w:val="99"/>
    <w:rsid w:val="00E80D66"/>
    <w:rPr>
      <w:rFonts w:ascii="Times New Roman" w:eastAsia="Times New Roman" w:hAnsi="Times New Roman" w:cs="Times New Roman"/>
      <w:lang w:val="vi"/>
    </w:rPr>
  </w:style>
  <w:style w:type="paragraph" w:styleId="Footer">
    <w:name w:val="footer"/>
    <w:basedOn w:val="Normal"/>
    <w:link w:val="FooterChar"/>
    <w:uiPriority w:val="99"/>
    <w:unhideWhenUsed/>
    <w:rsid w:val="00E80D66"/>
    <w:pPr>
      <w:tabs>
        <w:tab w:val="center" w:pos="4680"/>
        <w:tab w:val="right" w:pos="9360"/>
      </w:tabs>
    </w:pPr>
  </w:style>
  <w:style w:type="character" w:customStyle="1" w:styleId="FooterChar">
    <w:name w:val="Footer Char"/>
    <w:basedOn w:val="DefaultParagraphFont"/>
    <w:link w:val="Footer"/>
    <w:uiPriority w:val="99"/>
    <w:rsid w:val="00E80D66"/>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A45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52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6276">
      <w:bodyDiv w:val="1"/>
      <w:marLeft w:val="0"/>
      <w:marRight w:val="0"/>
      <w:marTop w:val="0"/>
      <w:marBottom w:val="0"/>
      <w:divBdr>
        <w:top w:val="none" w:sz="0" w:space="0" w:color="auto"/>
        <w:left w:val="none" w:sz="0" w:space="0" w:color="auto"/>
        <w:bottom w:val="none" w:sz="0" w:space="0" w:color="auto"/>
        <w:right w:val="none" w:sz="0" w:space="0" w:color="auto"/>
      </w:divBdr>
    </w:div>
    <w:div w:id="1038746485">
      <w:bodyDiv w:val="1"/>
      <w:marLeft w:val="0"/>
      <w:marRight w:val="0"/>
      <w:marTop w:val="0"/>
      <w:marBottom w:val="0"/>
      <w:divBdr>
        <w:top w:val="none" w:sz="0" w:space="0" w:color="auto"/>
        <w:left w:val="none" w:sz="0" w:space="0" w:color="auto"/>
        <w:bottom w:val="none" w:sz="0" w:space="0" w:color="auto"/>
        <w:right w:val="none" w:sz="0" w:space="0" w:color="auto"/>
      </w:divBdr>
    </w:div>
    <w:div w:id="1989286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DELLLAI</cp:lastModifiedBy>
  <cp:revision>7</cp:revision>
  <cp:lastPrinted>2025-08-28T07:09:00Z</cp:lastPrinted>
  <dcterms:created xsi:type="dcterms:W3CDTF">2025-08-26T07:00:00Z</dcterms:created>
  <dcterms:modified xsi:type="dcterms:W3CDTF">2025-08-28T08:48:00Z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2016</vt:lpwstr>
  </property>
  <property fmtid="{D5CDD505-2E9C-101B-9397-08002B2CF9AE}" pid="4" name="LastSaved">
    <vt:filetime>2024-05-21T00:00:00Z</vt:filetime>
  </property>
  <property fmtid="{D5CDD505-2E9C-101B-9397-08002B2CF9AE}" pid="5" name="Producer">
    <vt:lpwstr>pdf</vt:lpwstr>
  </property>
</Properties>
</file>